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11698" w14:textId="15BD21A7" w:rsidR="002876C1" w:rsidRPr="00585578" w:rsidRDefault="002876C1" w:rsidP="007306FF">
      <w:pPr>
        <w:tabs>
          <w:tab w:val="left" w:pos="180"/>
        </w:tabs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Colegiul Farmaciștilor din județul</w:t>
      </w:r>
      <w:r w:rsidR="00722E6C">
        <w:rPr>
          <w:rFonts w:eastAsia="Times New Roman" w:cs="Times New Roman"/>
          <w:b/>
          <w:i/>
        </w:rPr>
        <w:t xml:space="preserve"> </w:t>
      </w:r>
      <w:r w:rsidR="0095565F">
        <w:rPr>
          <w:rFonts w:eastAsia="Times New Roman" w:cs="Times New Roman"/>
          <w:b/>
          <w:i/>
        </w:rPr>
        <w:t>TIMIȘ</w:t>
      </w:r>
      <w:bookmarkStart w:id="0" w:name="_GoBack"/>
      <w:bookmarkEnd w:id="0"/>
    </w:p>
    <w:p w14:paraId="08FC90FA" w14:textId="77777777" w:rsidR="002876C1" w:rsidRPr="00585578" w:rsidRDefault="002876C1" w:rsidP="002876C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Nr. Proces-verbal de evaluare________</w:t>
      </w:r>
    </w:p>
    <w:p w14:paraId="5C526C6F" w14:textId="77777777" w:rsidR="002876C1" w:rsidRPr="00585578" w:rsidRDefault="002876C1" w:rsidP="002876C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Data:____________</w:t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  <w:t>________________</w:t>
      </w:r>
    </w:p>
    <w:p w14:paraId="6116BF34" w14:textId="77777777" w:rsidR="002876C1" w:rsidRPr="00585578" w:rsidRDefault="002876C1" w:rsidP="002876C1">
      <w:pPr>
        <w:spacing w:line="276" w:lineRule="auto"/>
        <w:rPr>
          <w:rFonts w:eastAsia="Times New Roman" w:cs="Times New Roman"/>
          <w:b/>
          <w:i/>
        </w:rPr>
      </w:pPr>
    </w:p>
    <w:p w14:paraId="40B228C6" w14:textId="77777777" w:rsidR="002876C1" w:rsidRPr="00A66CFD" w:rsidRDefault="002876C1" w:rsidP="002876C1">
      <w:pPr>
        <w:spacing w:line="276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A66CFD">
        <w:rPr>
          <w:rFonts w:eastAsia="Times New Roman" w:cs="Times New Roman"/>
          <w:b/>
          <w:i/>
          <w:sz w:val="32"/>
          <w:szCs w:val="32"/>
        </w:rPr>
        <w:t>Grilă de evaluare pentru certificare RBPF</w:t>
      </w:r>
    </w:p>
    <w:p w14:paraId="0DD30993" w14:textId="77777777" w:rsidR="002876C1" w:rsidRPr="00585578" w:rsidRDefault="002876C1" w:rsidP="002876C1">
      <w:pPr>
        <w:spacing w:line="276" w:lineRule="auto"/>
        <w:jc w:val="center"/>
        <w:rPr>
          <w:rFonts w:eastAsia="Times New Roman" w:cs="Times New Roman"/>
          <w:b/>
          <w:i/>
          <w:sz w:val="32"/>
          <w:szCs w:val="32"/>
        </w:rPr>
      </w:pPr>
      <w:r w:rsidRPr="00585578">
        <w:rPr>
          <w:rFonts w:eastAsia="Times New Roman" w:cs="Times New Roman"/>
          <w:b/>
          <w:i/>
          <w:sz w:val="32"/>
          <w:szCs w:val="32"/>
        </w:rPr>
        <w:t xml:space="preserve"> Drogherie</w:t>
      </w:r>
    </w:p>
    <w:p w14:paraId="7423177A" w14:textId="77777777" w:rsidR="002876C1" w:rsidRPr="00A66CFD" w:rsidRDefault="002876C1" w:rsidP="002876C1">
      <w:pPr>
        <w:spacing w:line="276" w:lineRule="auto"/>
        <w:jc w:val="center"/>
        <w:rPr>
          <w:rFonts w:eastAsia="Times New Roman" w:cs="Times New Roman"/>
          <w:b/>
          <w:i/>
          <w:sz w:val="28"/>
          <w:szCs w:val="28"/>
        </w:rPr>
      </w:pPr>
      <w:r>
        <w:rPr>
          <w:rFonts w:eastAsia="Times New Roman" w:cs="Times New Roman"/>
          <w:b/>
          <w:i/>
          <w:sz w:val="28"/>
          <w:szCs w:val="28"/>
        </w:rPr>
        <w:t>Î</w:t>
      </w:r>
      <w:r w:rsidRPr="00A66CFD">
        <w:rPr>
          <w:rFonts w:eastAsia="Times New Roman" w:cs="Times New Roman"/>
          <w:b/>
          <w:i/>
          <w:sz w:val="28"/>
          <w:szCs w:val="28"/>
        </w:rPr>
        <w:t>nființare –</w:t>
      </w:r>
      <w:r>
        <w:rPr>
          <w:rFonts w:eastAsia="Times New Roman" w:cs="Times New Roman"/>
          <w:b/>
          <w:i/>
          <w:sz w:val="28"/>
          <w:szCs w:val="28"/>
        </w:rPr>
        <w:t xml:space="preserve"> </w:t>
      </w:r>
      <w:r w:rsidRPr="00A66CFD">
        <w:rPr>
          <w:rFonts w:eastAsia="Times New Roman" w:cs="Times New Roman"/>
          <w:b/>
          <w:i/>
          <w:sz w:val="28"/>
          <w:szCs w:val="28"/>
        </w:rPr>
        <w:t xml:space="preserve">Schimbare deținător de autorizație persoană juridică și mutare sediu cu activitate </w:t>
      </w:r>
    </w:p>
    <w:p w14:paraId="0148A3AD" w14:textId="77777777" w:rsidR="002876C1" w:rsidRPr="00A66CFD" w:rsidRDefault="002876C1" w:rsidP="002876C1">
      <w:pPr>
        <w:spacing w:line="276" w:lineRule="auto"/>
        <w:rPr>
          <w:rFonts w:eastAsia="Times New Roman" w:cs="Times New Roman"/>
          <w:b/>
          <w:i/>
        </w:rPr>
      </w:pPr>
      <w:r w:rsidRPr="00A66CFD">
        <w:rPr>
          <w:rFonts w:eastAsia="Times New Roman" w:cs="Times New Roman"/>
          <w:b/>
          <w:i/>
        </w:rPr>
        <w:t>Drogheria______________________________________________</w:t>
      </w:r>
    </w:p>
    <w:p w14:paraId="5ABBDD2B" w14:textId="77777777" w:rsidR="002876C1" w:rsidRPr="00A66CFD" w:rsidRDefault="002876C1" w:rsidP="002876C1">
      <w:pPr>
        <w:spacing w:line="276" w:lineRule="auto"/>
        <w:rPr>
          <w:rFonts w:eastAsia="Times New Roman" w:cs="Times New Roman"/>
          <w:b/>
          <w:i/>
        </w:rPr>
      </w:pPr>
      <w:r w:rsidRPr="00A66CFD">
        <w:rPr>
          <w:rFonts w:eastAsia="Times New Roman" w:cs="Times New Roman"/>
          <w:b/>
          <w:i/>
        </w:rPr>
        <w:t>S.C.___________________________________________________</w:t>
      </w:r>
    </w:p>
    <w:p w14:paraId="742092BC" w14:textId="77777777" w:rsidR="002876C1" w:rsidRPr="00A66CFD" w:rsidRDefault="002876C1" w:rsidP="002876C1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</w:rPr>
      </w:pPr>
      <w:r w:rsidRPr="00A66CFD">
        <w:rPr>
          <w:rFonts w:eastAsia="Times New Roman" w:cs="Times New Roman"/>
          <w:b/>
          <w:i/>
        </w:rPr>
        <w:t>Adresa drogheriei (localitatea)__________________________</w:t>
      </w:r>
      <w:r w:rsidRPr="00A66CFD">
        <w:rPr>
          <w:rFonts w:eastAsia="Times New Roman" w:cs="Times New Roman"/>
          <w:b/>
          <w:i/>
        </w:rPr>
        <w:softHyphen/>
      </w:r>
      <w:r w:rsidRPr="00A66CFD">
        <w:rPr>
          <w:rFonts w:eastAsia="Times New Roman" w:cs="Times New Roman"/>
          <w:b/>
          <w:i/>
        </w:rPr>
        <w:softHyphen/>
      </w:r>
      <w:r w:rsidRPr="00A66CFD">
        <w:rPr>
          <w:rFonts w:eastAsia="Times New Roman" w:cs="Times New Roman"/>
          <w:b/>
          <w:i/>
        </w:rPr>
        <w:softHyphen/>
      </w:r>
      <w:r w:rsidRPr="00A66CFD">
        <w:rPr>
          <w:rFonts w:eastAsia="Times New Roman" w:cs="Times New Roman"/>
          <w:b/>
          <w:i/>
        </w:rPr>
        <w:softHyphen/>
        <w:t>__________</w:t>
      </w:r>
    </w:p>
    <w:p w14:paraId="20AA32FB" w14:textId="77777777" w:rsidR="002876C1" w:rsidRPr="00585578" w:rsidRDefault="002876C1" w:rsidP="002876C1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  <w:sz w:val="21"/>
          <w:szCs w:val="21"/>
        </w:rPr>
      </w:pPr>
    </w:p>
    <w:tbl>
      <w:tblPr>
        <w:tblW w:w="10980" w:type="dxa"/>
        <w:tblInd w:w="-7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20" w:firstRow="1" w:lastRow="0" w:firstColumn="0" w:lastColumn="0" w:noHBand="0" w:noVBand="0"/>
      </w:tblPr>
      <w:tblGrid>
        <w:gridCol w:w="9720"/>
        <w:gridCol w:w="630"/>
        <w:gridCol w:w="410"/>
        <w:gridCol w:w="220"/>
      </w:tblGrid>
      <w:tr w:rsidR="002876C1" w:rsidRPr="00585578" w14:paraId="5B3020E7" w14:textId="77777777" w:rsidTr="007306FF">
        <w:trPr>
          <w:trHeight w:val="364"/>
        </w:trPr>
        <w:tc>
          <w:tcPr>
            <w:tcW w:w="9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728440" w14:textId="77777777" w:rsidR="002876C1" w:rsidRPr="00585578" w:rsidRDefault="002876C1" w:rsidP="00080978">
            <w:pPr>
              <w:pStyle w:val="TableContents"/>
              <w:snapToGrid w:val="0"/>
              <w:ind w:left="720"/>
              <w:jc w:val="center"/>
              <w:rPr>
                <w:rFonts w:cs="Times New Roman"/>
                <w:b/>
                <w:i/>
                <w:sz w:val="32"/>
                <w:szCs w:val="32"/>
              </w:rPr>
            </w:pPr>
            <w:r w:rsidRPr="00A66CFD">
              <w:rPr>
                <w:rFonts w:cs="Times New Roman"/>
                <w:b/>
                <w:i/>
                <w:sz w:val="28"/>
                <w:szCs w:val="28"/>
              </w:rPr>
              <w:t>Tema de evaluare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486684" w14:textId="77777777" w:rsidR="002876C1" w:rsidRPr="00585578" w:rsidRDefault="002876C1" w:rsidP="00080978">
            <w:pPr>
              <w:pStyle w:val="TableContents"/>
              <w:snapToGrid w:val="0"/>
              <w:rPr>
                <w:b/>
                <w:i/>
                <w:sz w:val="14"/>
                <w:szCs w:val="14"/>
              </w:rPr>
            </w:pPr>
            <w:r w:rsidRPr="00585578">
              <w:rPr>
                <w:b/>
                <w:bCs/>
                <w:i/>
                <w:sz w:val="14"/>
                <w:szCs w:val="14"/>
              </w:rPr>
              <w:t>punctaj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919292" w14:textId="77777777" w:rsidR="002876C1" w:rsidRPr="00585578" w:rsidRDefault="002876C1" w:rsidP="00080978">
            <w:pPr>
              <w:pStyle w:val="TableContents"/>
              <w:snapToGrid w:val="0"/>
              <w:rPr>
                <w:b/>
                <w:i/>
                <w:sz w:val="14"/>
                <w:szCs w:val="14"/>
              </w:rPr>
            </w:pPr>
            <w:r w:rsidRPr="00585578">
              <w:rPr>
                <w:b/>
                <w:i/>
                <w:sz w:val="14"/>
                <w:szCs w:val="14"/>
              </w:rPr>
              <w:t>punctaj</w:t>
            </w:r>
          </w:p>
          <w:p w14:paraId="1FB0C2DB" w14:textId="77777777" w:rsidR="002876C1" w:rsidRPr="00585578" w:rsidRDefault="002876C1" w:rsidP="00080978">
            <w:pPr>
              <w:pStyle w:val="TableContents"/>
              <w:snapToGrid w:val="0"/>
              <w:rPr>
                <w:b/>
                <w:i/>
                <w:sz w:val="16"/>
                <w:szCs w:val="16"/>
              </w:rPr>
            </w:pPr>
            <w:r w:rsidRPr="00585578">
              <w:rPr>
                <w:b/>
                <w:i/>
                <w:sz w:val="14"/>
                <w:szCs w:val="14"/>
              </w:rPr>
              <w:t>acorda</w:t>
            </w:r>
            <w:r w:rsidRPr="00585578">
              <w:rPr>
                <w:b/>
                <w:i/>
                <w:sz w:val="16"/>
                <w:szCs w:val="16"/>
              </w:rPr>
              <w:t>t</w:t>
            </w:r>
          </w:p>
        </w:tc>
      </w:tr>
      <w:tr w:rsidR="002876C1" w:rsidRPr="00585578" w14:paraId="06D76686" w14:textId="77777777" w:rsidTr="007306FF">
        <w:trPr>
          <w:trHeight w:val="364"/>
        </w:trPr>
        <w:tc>
          <w:tcPr>
            <w:tcW w:w="10980" w:type="dxa"/>
            <w:gridSpan w:val="4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6B137C" w14:textId="77777777" w:rsidR="002876C1" w:rsidRPr="00080978" w:rsidRDefault="002876C1" w:rsidP="00080978">
            <w:pPr>
              <w:pStyle w:val="TableContents"/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b/>
                <w:i/>
                <w:color w:val="FF0000"/>
                <w:sz w:val="28"/>
                <w:szCs w:val="28"/>
              </w:rPr>
            </w:pPr>
            <w:r w:rsidRPr="00080978">
              <w:rPr>
                <w:rFonts w:cs="Times New Roman"/>
                <w:b/>
                <w:i/>
                <w:color w:val="FF0000"/>
              </w:rPr>
              <w:t xml:space="preserve">Firma și emblema drogheriei </w:t>
            </w:r>
          </w:p>
        </w:tc>
      </w:tr>
      <w:tr w:rsidR="002876C1" w:rsidRPr="00585578" w14:paraId="2F79A4D9" w14:textId="77777777" w:rsidTr="007306FF">
        <w:trPr>
          <w:trHeight w:val="868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84DA6E" w14:textId="77777777" w:rsidR="002876C1" w:rsidRPr="00585578" w:rsidRDefault="002876C1" w:rsidP="00080978">
            <w:pPr>
              <w:pStyle w:val="Caption"/>
              <w:spacing w:before="0" w:after="0"/>
              <w:jc w:val="both"/>
              <w:rPr>
                <w:iCs w:val="0"/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 xml:space="preserve"> 1.1.  </w:t>
            </w:r>
            <w:r w:rsidRPr="00585578">
              <w:rPr>
                <w:sz w:val="20"/>
                <w:szCs w:val="20"/>
              </w:rPr>
              <w:t xml:space="preserve">Firma drogheriei include sintagma ,,drogherie” urmată de denumirea specifică, ce o deosebește de alte unități și </w:t>
            </w:r>
            <w:r w:rsidRPr="00585578">
              <w:rPr>
                <w:rFonts w:cs="Times New Roman"/>
                <w:sz w:val="20"/>
                <w:szCs w:val="20"/>
              </w:rPr>
              <w:t xml:space="preserve">nu conține cuvântul </w:t>
            </w:r>
            <w:r w:rsidRPr="00585578">
              <w:rPr>
                <w:rStyle w:val="salnbdy"/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"farmacie" sau un nume derivat ori prescurtat din acest cuvânt</w:t>
            </w:r>
            <w:r>
              <w:rPr>
                <w:rStyle w:val="salnbdy"/>
                <w:rFonts w:cs="Times New Roman"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, conform</w:t>
            </w:r>
            <w:r w:rsidRPr="00585578">
              <w:rPr>
                <w:b/>
                <w:sz w:val="20"/>
                <w:szCs w:val="20"/>
              </w:rPr>
              <w:t xml:space="preserve"> art.30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585578">
              <w:rPr>
                <w:b/>
                <w:sz w:val="20"/>
                <w:szCs w:val="20"/>
              </w:rPr>
              <w:t>alin</w:t>
            </w:r>
            <w:r>
              <w:rPr>
                <w:b/>
                <w:sz w:val="20"/>
                <w:szCs w:val="20"/>
              </w:rPr>
              <w:t>.</w:t>
            </w:r>
            <w:r w:rsidRPr="00585578">
              <w:rPr>
                <w:b/>
                <w:sz w:val="20"/>
                <w:szCs w:val="20"/>
              </w:rPr>
              <w:t xml:space="preserve">(2) și (3) din  </w:t>
            </w:r>
            <w:hyperlink r:id="rId6" w:history="1">
              <w:r w:rsidRPr="00A66CFD">
                <w:rPr>
                  <w:rStyle w:val="Hyperlink"/>
                  <w:rFonts w:cs="Times New Roman"/>
                  <w:b/>
                  <w:color w:val="00000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Legea farmaciei nr. 266/2008</w:t>
              </w:r>
            </w:hyperlink>
            <w:r w:rsidRPr="00A66CFD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85578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cu modificările și completările ulterioare,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epublicată prin Legea 243/11.06.2020, </w:t>
            </w:r>
            <w:r w:rsidRPr="00585578">
              <w:rPr>
                <w:rFonts w:cs="Times New Roman"/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 farmaciei”.</w:t>
            </w:r>
          </w:p>
          <w:p w14:paraId="53BC66D5" w14:textId="77777777" w:rsidR="002876C1" w:rsidRPr="00585578" w:rsidRDefault="002876C1" w:rsidP="00080978">
            <w:pPr>
              <w:pStyle w:val="Caption"/>
              <w:spacing w:before="0" w:after="0"/>
              <w:jc w:val="both"/>
              <w:rPr>
                <w:rFonts w:cs="Times New Roman"/>
                <w:i w:val="0"/>
                <w:sz w:val="20"/>
                <w:szCs w:val="20"/>
              </w:rPr>
            </w:pPr>
            <w:r w:rsidRPr="00585578">
              <w:rPr>
                <w:rFonts w:cs="Times New Roman"/>
                <w:i w:val="0"/>
                <w:iCs w:val="0"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i w:val="0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C1CE0B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F0A85F1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1C13177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35D94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3B0BA407" w14:textId="77777777" w:rsidTr="007306FF">
        <w:trPr>
          <w:trHeight w:val="557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B5E781" w14:textId="77777777" w:rsidR="002876C1" w:rsidRPr="00585578" w:rsidRDefault="002876C1" w:rsidP="00080978">
            <w:pPr>
              <w:pStyle w:val="ListParagraph1"/>
              <w:snapToGrid w:val="0"/>
              <w:ind w:left="0" w:right="6"/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1.2. 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Drogheria nu folosește emblema/însemnele farmaciei comunitare (simbolul crucii de culoare verde) </w:t>
            </w:r>
            <w:r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art</w:t>
            </w:r>
            <w:r>
              <w:rPr>
                <w:rFonts w:cs="Times New Roman"/>
                <w:b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30, alin.(1) din Legea farmaciei și a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art.58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alin.(5)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i/>
                <w:sz w:val="20"/>
                <w:szCs w:val="20"/>
              </w:rPr>
              <w:t xml:space="preserve">Normelor privind înfiinţarea, organizarea </w:t>
            </w:r>
            <w:r>
              <w:rPr>
                <w:b/>
                <w:i/>
                <w:sz w:val="20"/>
                <w:szCs w:val="20"/>
              </w:rPr>
              <w:t>ș</w:t>
            </w:r>
            <w:r w:rsidRPr="00585578">
              <w:rPr>
                <w:b/>
                <w:i/>
                <w:sz w:val="20"/>
                <w:szCs w:val="20"/>
              </w:rPr>
              <w:t>i funcționarea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unităţilor farmaceutice, modificat și completat prin Ordinul M.S. 2089/09 decembrie 2020</w:t>
            </w:r>
            <w:r>
              <w:rPr>
                <w:i/>
                <w:sz w:val="20"/>
                <w:szCs w:val="20"/>
              </w:rPr>
              <w:t>.</w:t>
            </w:r>
          </w:p>
          <w:p w14:paraId="257F356D" w14:textId="77777777" w:rsidR="002876C1" w:rsidRPr="00585578" w:rsidRDefault="002876C1" w:rsidP="00080978">
            <w:pPr>
              <w:pStyle w:val="ListParagraph1"/>
              <w:snapToGrid w:val="0"/>
              <w:ind w:left="0" w:right="6"/>
              <w:jc w:val="both"/>
              <w:rPr>
                <w:rFonts w:cs="Times New Roman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317037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2FAAAAC0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41654724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66FD2D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50F3C2B8" w14:textId="77777777" w:rsidTr="007306FF">
        <w:trPr>
          <w:trHeight w:val="136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A083F9" w14:textId="77777777" w:rsidR="002876C1" w:rsidRPr="00080978" w:rsidRDefault="002876C1" w:rsidP="00080978">
            <w:pPr>
              <w:pStyle w:val="ListParagraph"/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</w:pPr>
            <w:r w:rsidRPr="00080978"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  <w:t>Autorizația de funcționare</w:t>
            </w:r>
          </w:p>
        </w:tc>
      </w:tr>
      <w:tr w:rsidR="002876C1" w:rsidRPr="00585578" w14:paraId="77E54E81" w14:textId="77777777" w:rsidTr="007306FF">
        <w:trPr>
          <w:trHeight w:val="2884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1EFD3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2.1. </w:t>
            </w:r>
            <w:r w:rsidRPr="00585578">
              <w:rPr>
                <w:rFonts w:cs="Times New Roman"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Drogheria deține Autoriza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ia de func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ți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 xml:space="preserve">onare, emisă în conformitate cu 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art.24</w:t>
            </w:r>
            <w:r>
              <w:rPr>
                <w:rFonts w:cs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alin.(1) din Legea farmaciei și a art.2</w:t>
            </w:r>
            <w:r>
              <w:rPr>
                <w:rFonts w:cs="Times New Roman"/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 xml:space="preserve">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, potrivit modelului 3</w:t>
            </w: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.</w:t>
            </w:r>
          </w:p>
          <w:p w14:paraId="3DDA4978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 xml:space="preserve"> Datele înscrise pe autorizație corespund cu situația reală a drogheriei:</w:t>
            </w:r>
          </w:p>
          <w:p w14:paraId="7A4155EF" w14:textId="77777777" w:rsidR="002876C1" w:rsidRPr="00585578" w:rsidRDefault="002876C1" w:rsidP="00080978">
            <w:pPr>
              <w:pStyle w:val="ListParagraph1"/>
              <w:numPr>
                <w:ilvl w:val="0"/>
                <w:numId w:val="8"/>
              </w:numPr>
              <w:snapToGrid w:val="0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denumirea drogheriei;</w:t>
            </w:r>
          </w:p>
          <w:p w14:paraId="378AADC2" w14:textId="77777777" w:rsidR="002876C1" w:rsidRPr="00585578" w:rsidRDefault="002876C1" w:rsidP="00080978">
            <w:pPr>
              <w:pStyle w:val="ListParagraph1"/>
              <w:numPr>
                <w:ilvl w:val="0"/>
                <w:numId w:val="8"/>
              </w:numPr>
              <w:snapToGrid w:val="0"/>
              <w:ind w:right="5"/>
              <w:jc w:val="both"/>
              <w:rPr>
                <w:rFonts w:cs="Times New Roman"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denumirea persoanei juridice;</w:t>
            </w:r>
          </w:p>
          <w:p w14:paraId="5E38AFBC" w14:textId="77777777" w:rsidR="002876C1" w:rsidRPr="00585578" w:rsidRDefault="002876C1" w:rsidP="00080978">
            <w:pPr>
              <w:pStyle w:val="ListParagraph1"/>
              <w:numPr>
                <w:ilvl w:val="0"/>
                <w:numId w:val="8"/>
              </w:numPr>
              <w:snapToGrid w:val="0"/>
              <w:ind w:right="5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color w:val="000000"/>
                <w:sz w:val="20"/>
                <w:szCs w:val="20"/>
              </w:rPr>
              <w:t>datele de identificare fiscală ale acesteia (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CUI, J...,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dacă autorizația a fost emisă după data intrării în vigoare a Ordinul M.S. 2089/ 09 decembrie 2020, care modifică Ord. M.S. 444/2019;</w:t>
            </w:r>
          </w:p>
          <w:p w14:paraId="3FBAAB58" w14:textId="77777777" w:rsidR="002876C1" w:rsidRPr="00585578" w:rsidRDefault="002876C1" w:rsidP="00080978">
            <w:pPr>
              <w:pStyle w:val="ListParagraph1"/>
              <w:numPr>
                <w:ilvl w:val="0"/>
                <w:numId w:val="8"/>
              </w:numPr>
              <w:snapToGrid w:val="0"/>
              <w:ind w:right="5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adresa sediului social;</w:t>
            </w:r>
          </w:p>
          <w:p w14:paraId="774C25F5" w14:textId="77777777" w:rsidR="002876C1" w:rsidRPr="00585578" w:rsidRDefault="002876C1" w:rsidP="00080978">
            <w:pPr>
              <w:pStyle w:val="ListParagraph1"/>
              <w:numPr>
                <w:ilvl w:val="0"/>
                <w:numId w:val="8"/>
              </w:numPr>
              <w:snapToGrid w:val="0"/>
              <w:ind w:right="5"/>
              <w:jc w:val="both"/>
              <w:rPr>
                <w:rFonts w:cs="Times New Roman"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adresa drogheriei;</w:t>
            </w:r>
          </w:p>
          <w:p w14:paraId="3F5923C9" w14:textId="77777777" w:rsidR="002876C1" w:rsidRPr="00585578" w:rsidRDefault="002876C1" w:rsidP="00080978">
            <w:pPr>
              <w:pStyle w:val="ListParagraph1"/>
              <w:numPr>
                <w:ilvl w:val="0"/>
                <w:numId w:val="8"/>
              </w:numPr>
              <w:snapToGrid w:val="0"/>
              <w:ind w:right="5"/>
              <w:jc w:val="both"/>
              <w:rPr>
                <w:rFonts w:cs="Times New Roman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numele farmacistului șef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/</w:t>
            </w:r>
            <w:r w:rsidRPr="00585578">
              <w:rPr>
                <w:rFonts w:cs="Times New Roman"/>
                <w:i/>
                <w:color w:val="000000"/>
                <w:sz w:val="20"/>
                <w:szCs w:val="20"/>
              </w:rPr>
              <w:t>asistentului medical de farmacie șef</w:t>
            </w:r>
            <w:r w:rsidRPr="00585578">
              <w:rPr>
                <w:rFonts w:cs="Times New Roman"/>
                <w:b/>
                <w:i/>
                <w:color w:val="000000"/>
                <w:sz w:val="20"/>
                <w:szCs w:val="20"/>
              </w:rPr>
              <w:t>.</w:t>
            </w:r>
          </w:p>
          <w:p w14:paraId="59BEB28E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D4D7F1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76CF0AD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959D232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5E1AE98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DF3BC50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8BFA4A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  <w:p w14:paraId="470DCFAF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7AD72292" w14:textId="77777777" w:rsidTr="007306FF">
        <w:trPr>
          <w:trHeight w:val="769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019437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2.2.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Drogheria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, la Autorizația de funcționare, cu mențiuni privind:</w:t>
            </w:r>
          </w:p>
          <w:p w14:paraId="5E9FC471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 a) </w:t>
            </w:r>
            <w:r w:rsidRPr="00585578">
              <w:rPr>
                <w:i/>
                <w:sz w:val="20"/>
                <w:szCs w:val="20"/>
              </w:rPr>
              <w:t>autorizarea/încetarea activității online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art.12</w:t>
            </w:r>
            <w:r>
              <w:rPr>
                <w:b/>
                <w:i/>
                <w:iCs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alin.(2) și art.13</w:t>
            </w:r>
            <w:r>
              <w:rPr>
                <w:b/>
                <w:i/>
                <w:iCs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alin.(1)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;</w:t>
            </w:r>
          </w:p>
          <w:p w14:paraId="32400150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iCs/>
                <w:sz w:val="20"/>
                <w:szCs w:val="20"/>
              </w:rPr>
              <w:t xml:space="preserve"> b)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schimbarea de</w:t>
            </w:r>
            <w:r>
              <w:rPr>
                <w:bCs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inătorului de autorizație, persoană juridică, cu mutare sediu social cu activitatea sau a punctului de lucru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art.7,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;</w:t>
            </w:r>
          </w:p>
          <w:p w14:paraId="5C7F20DE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color w:val="000000"/>
                <w:sz w:val="20"/>
                <w:szCs w:val="20"/>
              </w:rPr>
              <w:t>c)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mutarea sediului social cu activitatea sau punctului de lucru la o noua adresă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art.26 cu trimitere la art.19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>din Legea farmaciei.</w:t>
            </w:r>
          </w:p>
          <w:p w14:paraId="141CD771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81C805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5AE3239C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56D9EF90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C843A1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5011589A" w14:textId="77777777" w:rsidTr="007306FF">
        <w:trPr>
          <w:trHeight w:val="769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5625E4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lastRenderedPageBreak/>
              <w:t xml:space="preserve">2.3.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Drogheria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cazul,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la Autorizația de funcționare privind orice modificare ulterioară a condițiilor inițiale de autorizare, conform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art.3, alin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(16)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5F86722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94BE1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00F059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2285C477" w14:textId="77777777" w:rsidTr="007306FF">
        <w:trPr>
          <w:trHeight w:val="238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80F6B8" w14:textId="77777777" w:rsidR="002876C1" w:rsidRPr="00A66CFD" w:rsidRDefault="002876C1" w:rsidP="00080978">
            <w:pPr>
              <w:pStyle w:val="TableContents"/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i/>
                <w:szCs w:val="18"/>
              </w:rPr>
            </w:pPr>
            <w:r w:rsidRPr="00A66CFD">
              <w:rPr>
                <w:rFonts w:cs="Times New Roman"/>
                <w:b/>
                <w:i/>
                <w:iCs/>
                <w:color w:val="000000"/>
              </w:rPr>
              <w:t>Program de funcționare și afișaj</w:t>
            </w:r>
            <w:r w:rsidRPr="00A66CFD">
              <w:rPr>
                <w:rFonts w:cs="Times New Roman"/>
                <w:b/>
                <w:i/>
                <w:iCs/>
                <w:color w:val="000000"/>
                <w:szCs w:val="18"/>
              </w:rPr>
              <w:t xml:space="preserve"> </w:t>
            </w:r>
            <w:r w:rsidRPr="00A66CFD">
              <w:rPr>
                <w:rFonts w:cs="Times New Roman"/>
                <w:b/>
                <w:i/>
                <w:iCs/>
                <w:color w:val="000000"/>
              </w:rPr>
              <w:t>obligatoriu</w:t>
            </w:r>
          </w:p>
        </w:tc>
      </w:tr>
      <w:tr w:rsidR="002876C1" w:rsidRPr="00585578" w14:paraId="37F9C4CC" w14:textId="77777777" w:rsidTr="007306FF">
        <w:trPr>
          <w:trHeight w:val="272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ED7FC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3.1.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are afișat la loc vizibil, pe vitrină,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în format A4, programul de funcționare 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art.65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</w:p>
          <w:p w14:paraId="1A408E5B" w14:textId="77777777" w:rsidR="002876C1" w:rsidRPr="00585578" w:rsidRDefault="002876C1" w:rsidP="00080978">
            <w:pPr>
              <w:pStyle w:val="ListParagraph1"/>
              <w:snapToGrid w:val="0"/>
              <w:ind w:left="5" w:right="5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1E831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3556872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94A7E4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20605775" w14:textId="77777777" w:rsidTr="007306FF">
        <w:trPr>
          <w:trHeight w:val="670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FA054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3.2. </w:t>
            </w:r>
            <w:r w:rsidRPr="00585578">
              <w:rPr>
                <w:bCs/>
                <w:i/>
                <w:sz w:val="20"/>
                <w:szCs w:val="20"/>
              </w:rPr>
              <w:t>Programul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de funcționare al drogheriei este în concordanță cu personalul de specialitate, respectiv farmaciști, asistenți medicali de farmacie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care își desfășoară activitatea cu contract de muncă sau în formă liberală și este de cel puțin 8 ore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art.23,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 w:rsidRPr="00585578">
              <w:rPr>
                <w:bCs/>
                <w:i/>
                <w:sz w:val="20"/>
                <w:szCs w:val="20"/>
              </w:rPr>
              <w:t xml:space="preserve"> și </w:t>
            </w:r>
            <w:r w:rsidRPr="00585578">
              <w:rPr>
                <w:b/>
                <w:bCs/>
                <w:i/>
                <w:sz w:val="20"/>
                <w:szCs w:val="20"/>
              </w:rPr>
              <w:t>art.63, alin.(1), (2), (3), (4)</w:t>
            </w:r>
            <w:r>
              <w:rPr>
                <w:b/>
                <w:bCs/>
                <w:i/>
                <w:sz w:val="20"/>
                <w:szCs w:val="20"/>
              </w:rPr>
              <w:t>, art.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65,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;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Titlu</w:t>
            </w:r>
            <w:r>
              <w:rPr>
                <w:b/>
                <w:i/>
                <w:iCs/>
                <w:sz w:val="20"/>
                <w:szCs w:val="20"/>
              </w:rPr>
              <w:t>l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XIV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Legea 95/2006, privind reforma în domeniul sănătății, cu modificările și completările ulterioare. </w:t>
            </w:r>
          </w:p>
          <w:p w14:paraId="00B65E4F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F4C9B1E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8E7C45C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64E98C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366BF3C3" w14:textId="77777777" w:rsidTr="007306FF">
        <w:trPr>
          <w:trHeight w:val="764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07F4CD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are afișate și alte informații necesare și utile populației:</w:t>
            </w:r>
          </w:p>
          <w:p w14:paraId="6B473962" w14:textId="77777777" w:rsidR="002876C1" w:rsidRPr="00585578" w:rsidRDefault="002876C1" w:rsidP="00080978">
            <w:pPr>
              <w:pStyle w:val="ListParagraph1"/>
              <w:snapToGrid w:val="0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este/nu 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este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autorizată cu activitate on line; </w:t>
            </w:r>
          </w:p>
          <w:p w14:paraId="2671476F" w14:textId="77777777" w:rsidR="002876C1" w:rsidRPr="00585578" w:rsidRDefault="002876C1" w:rsidP="00080978">
            <w:pPr>
              <w:pStyle w:val="ListParagraph1"/>
              <w:snapToGrid w:val="0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sit</w:t>
            </w:r>
            <w:r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-ul Colegiului Farmaciștilor teritorial cu informația că pe acest site se găsește lista unităților farmaceutice care asigură serviciul de permanență/semipermanență, programul în zilele nelucrătoare și de sărbători legale, precum și lista cu farmaciile care au activitate de receptură și laborator.</w:t>
            </w:r>
          </w:p>
          <w:p w14:paraId="62CE3747" w14:textId="77777777" w:rsidR="002876C1" w:rsidRPr="00585578" w:rsidRDefault="002876C1" w:rsidP="00080978">
            <w:pPr>
              <w:pStyle w:val="ListParagraph1"/>
              <w:snapToGrid w:val="0"/>
              <w:ind w:left="5" w:right="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2B8359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C5ABE08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39046F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6F6CFA9A" w14:textId="77777777" w:rsidTr="007306FF">
        <w:trPr>
          <w:trHeight w:val="276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7346B8" w14:textId="77777777" w:rsidR="002876C1" w:rsidRPr="00080978" w:rsidRDefault="002876C1" w:rsidP="00080978">
            <w:pPr>
              <w:pStyle w:val="ListParagraph1"/>
              <w:numPr>
                <w:ilvl w:val="0"/>
                <w:numId w:val="9"/>
              </w:numPr>
              <w:snapToGrid w:val="0"/>
              <w:ind w:right="5"/>
              <w:jc w:val="center"/>
              <w:rPr>
                <w:rFonts w:cs="Times New Roman"/>
                <w:b/>
                <w:bCs/>
                <w:i/>
                <w:color w:val="FF0000"/>
              </w:rPr>
            </w:pPr>
            <w:r w:rsidRPr="00080978">
              <w:rPr>
                <w:rFonts w:cs="Times New Roman"/>
                <w:b/>
                <w:bCs/>
                <w:i/>
                <w:iCs/>
                <w:color w:val="FF0000"/>
              </w:rPr>
              <w:t>Amplasarea drogheriei</w:t>
            </w:r>
          </w:p>
        </w:tc>
      </w:tr>
      <w:tr w:rsidR="002876C1" w:rsidRPr="00585578" w14:paraId="01D8433D" w14:textId="77777777" w:rsidTr="007306FF">
        <w:trPr>
          <w:trHeight w:val="512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D6C627" w14:textId="77777777" w:rsidR="002876C1" w:rsidRPr="00585578" w:rsidRDefault="002876C1" w:rsidP="00080978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4.1.  </w:t>
            </w:r>
            <w:r w:rsidRPr="00585578">
              <w:rPr>
                <w:i/>
                <w:sz w:val="20"/>
                <w:szCs w:val="20"/>
              </w:rPr>
              <w:t xml:space="preserve">Drogheria este amplasată la parter, cu acces liber și direct din stradă, într-un spațiu dedicat numai activității de drogherie, conform prevederilor </w:t>
            </w:r>
            <w:r w:rsidRPr="00585578">
              <w:rPr>
                <w:b/>
                <w:i/>
                <w:sz w:val="20"/>
                <w:szCs w:val="20"/>
              </w:rPr>
              <w:t xml:space="preserve">art.25, alin.(1) din Legea farmaciei și art.58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447CA8B3" w14:textId="77777777" w:rsidR="002876C1" w:rsidRPr="00585578" w:rsidRDefault="002876C1" w:rsidP="00080978">
            <w:pPr>
              <w:pStyle w:val="ListParagraph1"/>
              <w:snapToGrid w:val="0"/>
              <w:ind w:left="380" w:right="5" w:hanging="360"/>
              <w:jc w:val="both"/>
              <w:rPr>
                <w:rFonts w:cs="Times New Roman"/>
                <w:bCs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60AF65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35A3C4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0B91C8C7" w14:textId="77777777" w:rsidTr="007306FF">
        <w:trPr>
          <w:trHeight w:val="355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983501" w14:textId="77777777" w:rsidR="002876C1" w:rsidRPr="00585578" w:rsidRDefault="002876C1" w:rsidP="00080978">
            <w:pPr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4.2.</w:t>
            </w:r>
            <w:r w:rsidRPr="00585578">
              <w:rPr>
                <w:i/>
                <w:sz w:val="20"/>
                <w:szCs w:val="20"/>
              </w:rPr>
              <w:t xml:space="preserve"> Drogheria are prevăzută rampă de acces pentru facilitarea accesului persoanelor cu dizabilități locomotorii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art.58,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, dacă este cazul.</w:t>
            </w:r>
          </w:p>
          <w:p w14:paraId="4A365565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76CFBF" w14:textId="77777777" w:rsidR="002876C1" w:rsidRPr="00585578" w:rsidRDefault="002876C1" w:rsidP="00080978">
            <w:pPr>
              <w:autoSpaceDE w:val="0"/>
              <w:autoSpaceDN w:val="0"/>
              <w:adjustRightIn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0C93DF" w14:textId="77777777" w:rsidR="002876C1" w:rsidRPr="00585578" w:rsidRDefault="002876C1" w:rsidP="00080978">
            <w:pPr>
              <w:autoSpaceDE w:val="0"/>
              <w:autoSpaceDN w:val="0"/>
              <w:adjustRightIn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4E0F719A" w14:textId="77777777" w:rsidTr="007306FF">
        <w:trPr>
          <w:trHeight w:val="418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D029F2" w14:textId="77777777" w:rsidR="002876C1" w:rsidRPr="00585578" w:rsidRDefault="002876C1" w:rsidP="0008097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4.3.</w:t>
            </w:r>
            <w:r w:rsidRPr="00585578">
              <w:rPr>
                <w:b/>
                <w:i/>
                <w:sz w:val="28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este complet separată de incinte cu altă destinație,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58,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36E616D6" w14:textId="77777777" w:rsidR="002876C1" w:rsidRPr="00585578" w:rsidRDefault="002876C1" w:rsidP="0008097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06D534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2DEDFB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2EA5BDC9" w14:textId="77777777" w:rsidTr="007306FF">
        <w:trPr>
          <w:trHeight w:val="157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185FC5C" w14:textId="77777777" w:rsidR="002876C1" w:rsidRPr="00080978" w:rsidRDefault="002876C1" w:rsidP="00080978">
            <w:pPr>
              <w:widowControl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</w:pPr>
            <w:r w:rsidRPr="00080978">
              <w:rPr>
                <w:rFonts w:eastAsia="Times New Roman" w:cs="Times New Roman"/>
                <w:b/>
                <w:bCs/>
                <w:i/>
                <w:color w:val="FF0000"/>
                <w:kern w:val="0"/>
                <w:lang w:eastAsia="ro-RO" w:bidi="ar-SA"/>
              </w:rPr>
              <w:t>Organizarea spațiului- prevederi generale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4C2F1FFA" w14:textId="77777777" w:rsidR="002876C1" w:rsidRPr="00585578" w:rsidRDefault="002876C1" w:rsidP="00080978">
            <w:pPr>
              <w:ind w:left="113" w:right="113"/>
              <w:rPr>
                <w:rFonts w:cs="Times New Roman"/>
                <w:i/>
                <w:sz w:val="28"/>
                <w:szCs w:val="20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6EA8965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8"/>
                <w:szCs w:val="20"/>
              </w:rPr>
            </w:pPr>
          </w:p>
        </w:tc>
      </w:tr>
      <w:tr w:rsidR="002876C1" w:rsidRPr="00585578" w14:paraId="3566EEAA" w14:textId="77777777" w:rsidTr="007306FF">
        <w:trPr>
          <w:trHeight w:val="736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6E968C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5.1.</w:t>
            </w:r>
            <w:r w:rsidRPr="00585578">
              <w:rPr>
                <w:i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  <w:sz w:val="20"/>
                <w:szCs w:val="20"/>
              </w:rPr>
              <w:t xml:space="preserve">Localul drogheriei are suprafața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 xml:space="preserve">25, alin.(2) din Legea farmaciei și a art.59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 (suprafață prev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 xml:space="preserve">zută în documentele de autorizare).       </w:t>
            </w:r>
            <w:r w:rsidRPr="00585578">
              <w:rPr>
                <w:i/>
                <w:sz w:val="20"/>
                <w:szCs w:val="20"/>
              </w:rPr>
              <w:t xml:space="preserve">                                                 </w:t>
            </w:r>
          </w:p>
          <w:p w14:paraId="58923A1F" w14:textId="77777777" w:rsidR="002876C1" w:rsidRPr="00585578" w:rsidRDefault="002876C1" w:rsidP="00080978">
            <w:pPr>
              <w:pStyle w:val="ListParagraph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CC991D" w14:textId="77777777" w:rsidR="002876C1" w:rsidRPr="00585578" w:rsidRDefault="002876C1" w:rsidP="00080978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1AF647" w14:textId="77777777" w:rsidR="002876C1" w:rsidRPr="00585578" w:rsidRDefault="002876C1" w:rsidP="00080978">
            <w:pPr>
              <w:rPr>
                <w:i/>
                <w:sz w:val="20"/>
                <w:szCs w:val="20"/>
              </w:rPr>
            </w:pPr>
          </w:p>
        </w:tc>
      </w:tr>
      <w:tr w:rsidR="002876C1" w:rsidRPr="00585578" w14:paraId="1672A438" w14:textId="77777777" w:rsidTr="00080978">
        <w:trPr>
          <w:trHeight w:val="565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DEC6AD" w14:textId="77777777" w:rsidR="002876C1" w:rsidRPr="00585578" w:rsidRDefault="002876C1" w:rsidP="00080978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5.2.  </w:t>
            </w:r>
            <w:r w:rsidRPr="00585578">
              <w:rPr>
                <w:i/>
                <w:sz w:val="20"/>
                <w:szCs w:val="20"/>
              </w:rPr>
              <w:t>Localul drogheriei dispune de facilități necesare desfășurării activității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– apă curentă (poate fi și din sursă proprie), canalizare, electricitate, încălzire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art.58,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 xml:space="preserve">cu modificările și </w:t>
            </w:r>
            <w:r>
              <w:rPr>
                <w:b/>
                <w:i/>
                <w:iCs/>
                <w:sz w:val="20"/>
                <w:szCs w:val="20"/>
              </w:rPr>
              <w:lastRenderedPageBreak/>
              <w:t>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2578A94D" w14:textId="77777777" w:rsidR="002876C1" w:rsidRPr="00585578" w:rsidRDefault="002876C1" w:rsidP="00080978">
            <w:pPr>
              <w:pStyle w:val="ListParagraph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03A945" w14:textId="77777777" w:rsidR="002876C1" w:rsidRPr="00585578" w:rsidRDefault="002876C1" w:rsidP="00080978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17BAF" w14:textId="77777777" w:rsidR="002876C1" w:rsidRPr="00585578" w:rsidRDefault="002876C1" w:rsidP="00080978">
            <w:pPr>
              <w:rPr>
                <w:i/>
                <w:sz w:val="20"/>
                <w:szCs w:val="20"/>
              </w:rPr>
            </w:pPr>
          </w:p>
        </w:tc>
      </w:tr>
      <w:tr w:rsidR="002876C1" w:rsidRPr="00585578" w14:paraId="017075D9" w14:textId="77777777" w:rsidTr="007306FF">
        <w:trPr>
          <w:trHeight w:val="480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12C24C" w14:textId="77777777" w:rsidR="002876C1" w:rsidRPr="00585578" w:rsidRDefault="002876C1" w:rsidP="00080978">
            <w:pPr>
              <w:jc w:val="both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sz w:val="20"/>
                <w:szCs w:val="20"/>
              </w:rPr>
              <w:lastRenderedPageBreak/>
              <w:t xml:space="preserve">5.3. </w:t>
            </w:r>
            <w:r w:rsidRPr="00585578">
              <w:rPr>
                <w:rFonts w:cs="Times New Roman"/>
                <w:i/>
                <w:sz w:val="20"/>
                <w:szCs w:val="20"/>
              </w:rPr>
              <w:t>Încăperile drogheriei sunt suficient iluminate</w:t>
            </w:r>
            <w:r w:rsidRPr="00585578">
              <w:rPr>
                <w:i/>
                <w:sz w:val="20"/>
                <w:szCs w:val="20"/>
              </w:rPr>
              <w:t xml:space="preserve"> astfel încât permite desfășurarea în condiții optime a activității din drogherie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  <w:p w14:paraId="35B4C22A" w14:textId="77777777" w:rsidR="002876C1" w:rsidRPr="00585578" w:rsidRDefault="002876C1" w:rsidP="00080978">
            <w:pPr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8995F4" w14:textId="77777777" w:rsidR="002876C1" w:rsidRPr="00585578" w:rsidRDefault="002876C1" w:rsidP="00080978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34AA389" w14:textId="77777777" w:rsidR="002876C1" w:rsidRPr="00585578" w:rsidRDefault="002876C1" w:rsidP="00080978">
            <w:pPr>
              <w:rPr>
                <w:i/>
                <w:sz w:val="20"/>
                <w:szCs w:val="20"/>
              </w:rPr>
            </w:pPr>
          </w:p>
        </w:tc>
      </w:tr>
      <w:tr w:rsidR="002876C1" w:rsidRPr="00585578" w14:paraId="676FD21B" w14:textId="77777777" w:rsidTr="007306FF">
        <w:trPr>
          <w:trHeight w:val="736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65A65A" w14:textId="77777777" w:rsidR="00556CCB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5.4.  </w:t>
            </w:r>
            <w:r w:rsidRPr="00585578">
              <w:rPr>
                <w:i/>
                <w:sz w:val="20"/>
                <w:szCs w:val="20"/>
              </w:rPr>
              <w:t>Localul drogheriei  este dotat cu dulapuri închise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pentru păstrarea ținutei de stradă și a echipamentului de protecție,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art.61, lit. f)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556CCB">
              <w:rPr>
                <w:i/>
                <w:sz w:val="20"/>
                <w:szCs w:val="20"/>
              </w:rPr>
              <w:t>.</w:t>
            </w:r>
          </w:p>
          <w:p w14:paraId="20AB9E18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DCC406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591B0F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08F0A9C2" w14:textId="77777777" w:rsidTr="007306FF">
        <w:trPr>
          <w:trHeight w:val="736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DC56D6" w14:textId="77777777" w:rsidR="002876C1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5.5. </w:t>
            </w:r>
            <w:r w:rsidRPr="00585578">
              <w:rPr>
                <w:i/>
                <w:sz w:val="20"/>
                <w:szCs w:val="20"/>
              </w:rPr>
              <w:t>Drogheria este dotată cu mese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pentru recep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ția medicamentelor conform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 61, lit.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e)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</w:p>
          <w:p w14:paraId="6AFC2156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97D906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0D6DB3E4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49AFD35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61A9FDE0" w14:textId="77777777" w:rsidTr="007306FF">
        <w:trPr>
          <w:trHeight w:val="445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AD203E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5.6.  </w:t>
            </w:r>
            <w:r w:rsidRPr="00585578">
              <w:rPr>
                <w:i/>
                <w:sz w:val="20"/>
                <w:szCs w:val="20"/>
              </w:rPr>
              <w:t>Mobilierul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confecționat din materiale lavabile și ușor de întreținut</w:t>
            </w:r>
            <w:r w:rsidRPr="00585578">
              <w:rPr>
                <w:b/>
                <w:i/>
                <w:sz w:val="20"/>
                <w:szCs w:val="20"/>
              </w:rPr>
              <w:t xml:space="preserve"> (art.61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73BA96CE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384416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98E586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65A7652A" w14:textId="77777777" w:rsidTr="007306FF">
        <w:trPr>
          <w:trHeight w:val="445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7D5D0E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5.7.  </w:t>
            </w:r>
            <w:r w:rsidRPr="00585578">
              <w:rPr>
                <w:i/>
                <w:sz w:val="20"/>
                <w:szCs w:val="20"/>
              </w:rPr>
              <w:t>Pardoselile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sunt confecționate din material ușor lavabil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5167CFDB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9DE25F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0219DF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7FC3B2B2" w14:textId="77777777" w:rsidTr="007306FF">
        <w:trPr>
          <w:trHeight w:val="445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E0DE56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5.8.  </w:t>
            </w:r>
            <w:r w:rsidRPr="00585578">
              <w:rPr>
                <w:i/>
                <w:sz w:val="20"/>
                <w:szCs w:val="20"/>
              </w:rPr>
              <w:t xml:space="preserve">Spațiul drogheriei este igienizat corespunzător astfel încât  permite desfășurarea in condiții optime a activității din drogherie. </w:t>
            </w:r>
          </w:p>
          <w:p w14:paraId="0ABE8088" w14:textId="77777777" w:rsidR="002876C1" w:rsidRPr="00585578" w:rsidRDefault="002876C1" w:rsidP="00080978">
            <w:pPr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559B7A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3A6864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72A6B19F" w14:textId="77777777" w:rsidTr="007306FF">
        <w:trPr>
          <w:trHeight w:val="335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AB45F0" w14:textId="77777777" w:rsidR="002876C1" w:rsidRPr="00080978" w:rsidRDefault="002876C1" w:rsidP="0008097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i/>
                <w:color w:val="FF0000"/>
              </w:rPr>
            </w:pPr>
            <w:r w:rsidRPr="00080978">
              <w:rPr>
                <w:rFonts w:cs="Times New Roman"/>
                <w:b/>
                <w:i/>
                <w:color w:val="FF0000"/>
              </w:rPr>
              <w:t>Compartimentare, dotare și activitate opțională</w:t>
            </w:r>
          </w:p>
        </w:tc>
      </w:tr>
      <w:tr w:rsidR="002876C1" w:rsidRPr="00585578" w14:paraId="1044FA01" w14:textId="77777777" w:rsidTr="007306FF">
        <w:trPr>
          <w:trHeight w:val="445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F90BC1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cs="Times New Roman"/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Spațiul drogheriei este compartimentat și organizat în concordanță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cu tipurile de activități permise a se efectua în drogherie și înscrise în Autorizația de funcționare și în anexele acesteia </w:t>
            </w:r>
            <w:r w:rsidRPr="00585578">
              <w:rPr>
                <w:b/>
                <w:i/>
                <w:iCs/>
                <w:sz w:val="20"/>
                <w:szCs w:val="20"/>
              </w:rPr>
              <w:t>(</w:t>
            </w:r>
            <w:r w:rsidRPr="00585578">
              <w:rPr>
                <w:b/>
                <w:i/>
                <w:sz w:val="20"/>
                <w:szCs w:val="20"/>
              </w:rPr>
              <w:t xml:space="preserve">art.29 din Legea farmaciei și art.59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</w:p>
        </w:tc>
      </w:tr>
      <w:tr w:rsidR="002876C1" w:rsidRPr="00585578" w14:paraId="12070EEA" w14:textId="77777777" w:rsidTr="007306FF">
        <w:trPr>
          <w:trHeight w:val="526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137BAD3" w14:textId="77777777" w:rsidR="002876C1" w:rsidRPr="00585578" w:rsidRDefault="002876C1" w:rsidP="00080978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CE6457">
              <w:rPr>
                <w:b/>
                <w:i/>
                <w:sz w:val="22"/>
                <w:szCs w:val="22"/>
              </w:rPr>
              <w:t>6.1</w:t>
            </w:r>
            <w:r w:rsidRPr="00585578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 </w:t>
            </w:r>
            <w:r w:rsidRPr="00585578">
              <w:rPr>
                <w:b/>
                <w:i/>
              </w:rPr>
              <w:t xml:space="preserve">Oficina </w:t>
            </w:r>
            <w:r w:rsidRPr="00585578">
              <w:rPr>
                <w:b/>
                <w:i/>
                <w:sz w:val="20"/>
                <w:szCs w:val="20"/>
              </w:rPr>
              <w:t>este destinată vânzării și eliberării medicamentelor clasificate în grupa celor care se eliberează fără prescripție medicală și a celorlalte produse permise a se elibera în drogherie (art. 60, lit. a).</w:t>
            </w:r>
          </w:p>
        </w:tc>
      </w:tr>
      <w:tr w:rsidR="002876C1" w:rsidRPr="00585578" w14:paraId="6457375A" w14:textId="77777777" w:rsidTr="007306FF">
        <w:trPr>
          <w:trHeight w:val="291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3D3EDD1" w14:textId="77777777" w:rsidR="002876C1" w:rsidRPr="00585578" w:rsidRDefault="002876C1" w:rsidP="00080978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6.1.1. Oficina este organizată și dotată în conformitate cu art.61, 62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 și îndeplinește următoarele condiții:</w:t>
            </w:r>
          </w:p>
        </w:tc>
      </w:tr>
      <w:tr w:rsidR="002876C1" w:rsidRPr="00585578" w14:paraId="59C221FE" w14:textId="77777777" w:rsidTr="007306FF"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0F35C07" w14:textId="77777777" w:rsidR="002876C1" w:rsidRPr="00857919" w:rsidRDefault="002876C1" w:rsidP="0008097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are suprafața conformă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prevederilor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>60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</w:t>
            </w:r>
          </w:p>
          <w:p w14:paraId="131E3457" w14:textId="77777777" w:rsidR="00857919" w:rsidRPr="00585578" w:rsidRDefault="00857919" w:rsidP="00080978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i/>
                <w:iCs/>
                <w:sz w:val="20"/>
                <w:szCs w:val="20"/>
              </w:rPr>
              <w:t>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585578">
              <w:rPr>
                <w:bCs/>
                <w:i/>
                <w:sz w:val="20"/>
                <w:szCs w:val="20"/>
              </w:rPr>
              <w:t>ă prevăzută în documentele de autorizare);</w:t>
            </w:r>
          </w:p>
          <w:p w14:paraId="08CA9F23" w14:textId="77777777" w:rsidR="00857919" w:rsidRPr="00585578" w:rsidRDefault="00857919" w:rsidP="00080978">
            <w:pPr>
              <w:autoSpaceDE w:val="0"/>
              <w:autoSpaceDN w:val="0"/>
              <w:adjustRightInd w:val="0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047C32A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C17025B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655DA4E8" w14:textId="77777777" w:rsidTr="007306FF">
        <w:trPr>
          <w:trHeight w:val="517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079EEB50" w14:textId="77777777" w:rsidR="002876C1" w:rsidRPr="00585578" w:rsidRDefault="002876C1" w:rsidP="00080978">
            <w:pPr>
              <w:numPr>
                <w:ilvl w:val="0"/>
                <w:numId w:val="5"/>
              </w:numPr>
              <w:tabs>
                <w:tab w:val="left" w:pos="305"/>
              </w:tabs>
              <w:autoSpaceDE w:val="0"/>
              <w:autoSpaceDN w:val="0"/>
              <w:adjustRightInd w:val="0"/>
              <w:ind w:left="35" w:hanging="3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prevăzută cu sistem pentru asigurarea temperaturii necesare păstrării și conservării corecte a medicamentelor în condițiile specificate de producător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art.60,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</w:p>
          <w:p w14:paraId="76B60DF6" w14:textId="77777777" w:rsidR="002876C1" w:rsidRPr="00585578" w:rsidRDefault="002876C1" w:rsidP="00080978">
            <w:pPr>
              <w:autoSpaceDE w:val="0"/>
              <w:autoSpaceDN w:val="0"/>
              <w:adjustRightInd w:val="0"/>
              <w:ind w:left="360" w:hanging="32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41429585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326EF299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4C16E09D" w14:textId="77777777" w:rsidTr="007306FF">
        <w:trPr>
          <w:trHeight w:val="301"/>
        </w:trPr>
        <w:tc>
          <w:tcPr>
            <w:tcW w:w="9720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C4381" w14:textId="77777777" w:rsidR="002876C1" w:rsidRPr="00585578" w:rsidRDefault="002876C1" w:rsidP="0008097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prevăzută cu dispozitive de monitorizare a condițiilor de temperatură;</w:t>
            </w:r>
          </w:p>
          <w:p w14:paraId="240682EF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-5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 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9C0D9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1D3F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591B841B" w14:textId="77777777" w:rsidTr="007306FF">
        <w:trPr>
          <w:trHeight w:val="27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C200" w14:textId="77777777" w:rsidR="002876C1" w:rsidRPr="00585578" w:rsidRDefault="002876C1" w:rsidP="00080978">
            <w:pPr>
              <w:pStyle w:val="ListParagraph"/>
              <w:widowControl/>
              <w:numPr>
                <w:ilvl w:val="0"/>
                <w:numId w:val="5"/>
              </w:numPr>
              <w:tabs>
                <w:tab w:val="left" w:pos="305"/>
              </w:tabs>
              <w:suppressAutoHyphens w:val="0"/>
              <w:autoSpaceDE w:val="0"/>
              <w:autoSpaceDN w:val="0"/>
              <w:adjustRightInd w:val="0"/>
              <w:ind w:left="35" w:hanging="3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 dotată cu mese de oficină,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cu dimensiuni optime, pentru eliberarea medicamentelor către pacienți, consilierea acestora, precum și instalarea caselor de marcat și a computerelor;</w:t>
            </w:r>
          </w:p>
          <w:p w14:paraId="1F26411C" w14:textId="77777777" w:rsidR="002876C1" w:rsidRPr="00585578" w:rsidRDefault="002876C1" w:rsidP="00080978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911D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B305" w14:textId="77777777" w:rsidR="002876C1" w:rsidRPr="00585578" w:rsidRDefault="002876C1" w:rsidP="00080978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3FE97D2F" w14:textId="77777777" w:rsidTr="007306FF">
        <w:trPr>
          <w:trHeight w:val="319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7EFFB" w14:textId="77777777" w:rsidR="002876C1" w:rsidRPr="00585578" w:rsidRDefault="002876C1" w:rsidP="00080978">
            <w:pPr>
              <w:numPr>
                <w:ilvl w:val="0"/>
                <w:numId w:val="5"/>
              </w:numPr>
              <w:tabs>
                <w:tab w:val="left" w:pos="395"/>
              </w:tabs>
              <w:autoSpaceDE w:val="0"/>
              <w:autoSpaceDN w:val="0"/>
              <w:adjustRightInd w:val="0"/>
              <w:ind w:left="35" w:hanging="3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lastRenderedPageBreak/>
              <w:t>rafturi, vitrine, dulapuri, sertare, pentru expunerea și păstrarea medicamentelor și a celorlalte produse a căror eliberare este permisă în drogherie.</w:t>
            </w:r>
            <w:r w:rsidRPr="00585578">
              <w:rPr>
                <w:rFonts w:cs="Times New Roman"/>
                <w:iCs/>
                <w:sz w:val="20"/>
                <w:szCs w:val="20"/>
              </w:rPr>
              <w:t xml:space="preserve"> </w:t>
            </w:r>
          </w:p>
          <w:p w14:paraId="38AE2070" w14:textId="77777777" w:rsidR="002876C1" w:rsidRPr="00585578" w:rsidRDefault="002876C1" w:rsidP="00080978">
            <w:pPr>
              <w:autoSpaceDE w:val="0"/>
              <w:autoSpaceDN w:val="0"/>
              <w:adjustRightInd w:val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1F41A2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258844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381E8D2F" w14:textId="77777777" w:rsidTr="007306FF">
        <w:trPr>
          <w:trHeight w:val="544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B743DCD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57919">
              <w:rPr>
                <w:b/>
                <w:i/>
                <w:sz w:val="20"/>
                <w:szCs w:val="20"/>
              </w:rPr>
              <w:t>6.2.</w:t>
            </w:r>
            <w:r w:rsidRPr="00585578">
              <w:rPr>
                <w:b/>
                <w:i/>
              </w:rPr>
              <w:t xml:space="preserve"> Depozitul</w:t>
            </w:r>
            <w:r w:rsidRPr="00585578">
              <w:rPr>
                <w:i/>
                <w:sz w:val="20"/>
                <w:szCs w:val="20"/>
              </w:rPr>
              <w:t xml:space="preserve"> este destinat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și a altor produse permise a se elibera în drogherie și este organizat și dotat </w:t>
            </w:r>
          </w:p>
          <w:p w14:paraId="3573D77C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în conformitate cu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876C1" w:rsidRPr="00585578" w14:paraId="35129A4B" w14:textId="77777777" w:rsidTr="007306FF">
        <w:trPr>
          <w:trHeight w:val="292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71B1573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6.2.1. Organizarea  depozitului</w:t>
            </w:r>
            <w:r>
              <w:rPr>
                <w:i/>
                <w:sz w:val="20"/>
                <w:szCs w:val="20"/>
              </w:rPr>
              <w:t xml:space="preserve">. </w:t>
            </w:r>
            <w:r w:rsidRPr="00585578">
              <w:rPr>
                <w:b/>
                <w:i/>
                <w:sz w:val="20"/>
                <w:szCs w:val="20"/>
              </w:rPr>
              <w:t>Depozitul dispune de următoarele zone:</w:t>
            </w:r>
          </w:p>
        </w:tc>
      </w:tr>
      <w:tr w:rsidR="002876C1" w:rsidRPr="00585578" w14:paraId="143042A5" w14:textId="77777777" w:rsidTr="007306FF">
        <w:trPr>
          <w:trHeight w:val="202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B60DF5" w14:textId="77777777" w:rsidR="002876C1" w:rsidRPr="00585578" w:rsidRDefault="002876C1" w:rsidP="0008097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zonă destinată păstrării medicamentelor;</w:t>
            </w:r>
          </w:p>
          <w:p w14:paraId="54423A42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C1D00B" w14:textId="77777777" w:rsidR="002876C1" w:rsidRPr="00585578" w:rsidRDefault="002876C1" w:rsidP="00080978">
            <w:pPr>
              <w:pStyle w:val="Subtitle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6F636" w14:textId="77777777" w:rsidR="002876C1" w:rsidRPr="00585578" w:rsidRDefault="002876C1" w:rsidP="00080978">
            <w:pPr>
              <w:pStyle w:val="Subtitle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1" w:rsidRPr="00585578" w14:paraId="62A6BF51" w14:textId="77777777" w:rsidTr="007306FF">
        <w:trPr>
          <w:trHeight w:val="202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79834B" w14:textId="77777777" w:rsidR="002876C1" w:rsidRPr="00585578" w:rsidRDefault="002876C1" w:rsidP="00080978">
            <w:pPr>
              <w:pStyle w:val="ListParagraph"/>
              <w:numPr>
                <w:ilvl w:val="0"/>
                <w:numId w:val="7"/>
              </w:numPr>
              <w:tabs>
                <w:tab w:val="left" w:pos="395"/>
              </w:tabs>
              <w:autoSpaceDE w:val="0"/>
              <w:autoSpaceDN w:val="0"/>
              <w:adjustRightInd w:val="0"/>
              <w:ind w:left="35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zonă distinctă de depozitare a medicamentelor față de celelalte produse permise a fi deținute în drogherie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pct.3.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42AE956F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36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A79E36" w14:textId="77777777" w:rsidR="002876C1" w:rsidRPr="00585578" w:rsidRDefault="002876C1" w:rsidP="00080978">
            <w:pPr>
              <w:pStyle w:val="Subtitle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6D641F" w14:textId="77777777" w:rsidR="002876C1" w:rsidRPr="00585578" w:rsidRDefault="002876C1" w:rsidP="00080978">
            <w:pPr>
              <w:pStyle w:val="Subtitle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1" w:rsidRPr="00585578" w14:paraId="210B7CC7" w14:textId="77777777" w:rsidTr="007306FF">
        <w:trPr>
          <w:trHeight w:val="256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068043" w14:textId="77777777" w:rsidR="002876C1" w:rsidRPr="00585578" w:rsidRDefault="002876C1" w:rsidP="00080978">
            <w:pPr>
              <w:pStyle w:val="ListParagraph"/>
              <w:numPr>
                <w:ilvl w:val="0"/>
                <w:numId w:val="7"/>
              </w:numPr>
              <w:tabs>
                <w:tab w:val="left" w:pos="395"/>
              </w:tabs>
              <w:autoSpaceDE w:val="0"/>
              <w:autoSpaceDN w:val="0"/>
              <w:adjustRightInd w:val="0"/>
              <w:ind w:left="35" w:hanging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zonă specială dedicată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expirate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b), pct. 4.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E734B27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>Măsuri co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rective </w:t>
            </w:r>
            <w:r w:rsidRPr="00585578">
              <w:rPr>
                <w:rFonts w:cs="Times New Roman"/>
                <w:sz w:val="20"/>
                <w:szCs w:val="20"/>
              </w:rPr>
              <w:t xml:space="preserve">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16F593" w14:textId="77777777" w:rsidR="002876C1" w:rsidRPr="00585578" w:rsidRDefault="002876C1" w:rsidP="00080978">
            <w:pPr>
              <w:pStyle w:val="Subtitle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D80382" w14:textId="77777777" w:rsidR="002876C1" w:rsidRPr="00585578" w:rsidRDefault="002876C1" w:rsidP="00080978">
            <w:pPr>
              <w:pStyle w:val="Subtitle"/>
              <w:jc w:val="left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1" w:rsidRPr="00585578" w14:paraId="2DEDC4E1" w14:textId="77777777" w:rsidTr="007306FF">
        <w:trPr>
          <w:trHeight w:val="220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50BE9D02" w14:textId="77777777" w:rsidR="002876C1" w:rsidRPr="00585578" w:rsidRDefault="002876C1" w:rsidP="00080978">
            <w:pPr>
              <w:pStyle w:val="ListParagraph"/>
              <w:numPr>
                <w:ilvl w:val="0"/>
                <w:numId w:val="7"/>
              </w:numPr>
              <w:tabs>
                <w:tab w:val="left" w:pos="395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zonă specială dedicată păstrării medicamentelor pentru care există suspiciuni cu privire la autenticitate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60, lit. b, pct. 5.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3B9A30D7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507D27" w14:textId="77777777" w:rsidR="002876C1" w:rsidRPr="00585578" w:rsidRDefault="002876C1" w:rsidP="00080978">
            <w:pPr>
              <w:pStyle w:val="Subtitle"/>
              <w:rPr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DDFADE" w14:textId="77777777" w:rsidR="002876C1" w:rsidRPr="00585578" w:rsidRDefault="002876C1" w:rsidP="00080978">
            <w:pPr>
              <w:pStyle w:val="Subtitle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C1" w:rsidRPr="00585578" w14:paraId="3A60EBA7" w14:textId="77777777" w:rsidTr="007306FF">
        <w:trPr>
          <w:trHeight w:val="276"/>
        </w:trPr>
        <w:tc>
          <w:tcPr>
            <w:tcW w:w="1098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A6C85A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ind w:left="360" w:hanging="36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6.2.2. Dotarea depozitului</w:t>
            </w:r>
            <w:r w:rsidRPr="00585578">
              <w:rPr>
                <w:i/>
                <w:sz w:val="20"/>
                <w:szCs w:val="20"/>
              </w:rPr>
              <w:t xml:space="preserve"> – </w:t>
            </w:r>
            <w:r w:rsidRPr="00585578">
              <w:rPr>
                <w:b/>
                <w:i/>
                <w:sz w:val="20"/>
                <w:szCs w:val="20"/>
              </w:rPr>
              <w:t>art. 61, 62 din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2876C1" w:rsidRPr="00585578" w14:paraId="2988596A" w14:textId="77777777" w:rsidTr="007306FF">
        <w:trPr>
          <w:trHeight w:val="417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D4008" w14:textId="77777777" w:rsidR="002876C1" w:rsidRPr="00585578" w:rsidRDefault="002876C1" w:rsidP="00080978">
            <w:pPr>
              <w:pStyle w:val="ListParagraph"/>
              <w:numPr>
                <w:ilvl w:val="0"/>
                <w:numId w:val="6"/>
              </w:numPr>
              <w:tabs>
                <w:tab w:val="left" w:pos="395"/>
              </w:tabs>
              <w:autoSpaceDE w:val="0"/>
              <w:autoSpaceDN w:val="0"/>
              <w:adjustRightInd w:val="0"/>
              <w:ind w:left="35" w:hanging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sistem propriu de asigurare a condițiilor de temperatură necesare păstrării medicamentelor în condițiile specificate de producător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b), pct. 2; art.62,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4FCE4EFE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9492E" w14:textId="77777777" w:rsidR="002876C1" w:rsidRPr="00585578" w:rsidRDefault="002876C1" w:rsidP="00080978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393A8F" w14:textId="77777777" w:rsidR="002876C1" w:rsidRPr="00585578" w:rsidRDefault="002876C1" w:rsidP="00080978">
            <w:pPr>
              <w:rPr>
                <w:i/>
                <w:sz w:val="20"/>
                <w:szCs w:val="20"/>
              </w:rPr>
            </w:pPr>
          </w:p>
        </w:tc>
      </w:tr>
      <w:tr w:rsidR="002876C1" w:rsidRPr="00585578" w14:paraId="59D41E7B" w14:textId="77777777" w:rsidTr="007306FF">
        <w:trPr>
          <w:trHeight w:val="265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DB0CB3" w14:textId="77777777" w:rsidR="002876C1" w:rsidRPr="00585578" w:rsidRDefault="002876C1" w:rsidP="00080978">
            <w:pPr>
              <w:pStyle w:val="ListParagraph"/>
              <w:numPr>
                <w:ilvl w:val="0"/>
                <w:numId w:val="6"/>
              </w:numPr>
              <w:tabs>
                <w:tab w:val="left" w:pos="305"/>
              </w:tabs>
              <w:autoSpaceDE w:val="0"/>
              <w:autoSpaceDN w:val="0"/>
              <w:adjustRightInd w:val="0"/>
              <w:ind w:left="125" w:firstLine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 xml:space="preserve">dispozitiv de monitorizare a condițiilor de temperatură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pct.2; art.62,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64831D05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FD3B89" w14:textId="77777777" w:rsidR="002876C1" w:rsidRPr="00585578" w:rsidRDefault="002876C1" w:rsidP="00080978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E1ADC4" w14:textId="77777777" w:rsidR="002876C1" w:rsidRPr="00585578" w:rsidRDefault="002876C1" w:rsidP="00080978">
            <w:pPr>
              <w:pStyle w:val="Subtitle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6C1" w:rsidRPr="00585578" w14:paraId="44BA1FA8" w14:textId="77777777" w:rsidTr="007306FF">
        <w:trPr>
          <w:trHeight w:val="382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A22C33" w14:textId="77777777" w:rsidR="002876C1" w:rsidRPr="00585578" w:rsidRDefault="002876C1" w:rsidP="00080978">
            <w:pPr>
              <w:pStyle w:val="ListParagraph"/>
              <w:numPr>
                <w:ilvl w:val="0"/>
                <w:numId w:val="6"/>
              </w:numPr>
              <w:tabs>
                <w:tab w:val="left" w:pos="395"/>
              </w:tabs>
              <w:autoSpaceDE w:val="0"/>
              <w:autoSpaceDN w:val="0"/>
              <w:adjustRightInd w:val="0"/>
              <w:ind w:left="35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aparatură pentru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depozitarea medicamentelor și a altor produse care impun condiții speciale de conservare (frigider/ frigidere)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art.62,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; </w:t>
            </w:r>
          </w:p>
          <w:p w14:paraId="1D86805D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360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F72F79" w14:textId="77777777" w:rsidR="002876C1" w:rsidRPr="00585578" w:rsidRDefault="002876C1" w:rsidP="00080978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E51DEE" w14:textId="77777777" w:rsidR="002876C1" w:rsidRPr="00585578" w:rsidRDefault="002876C1" w:rsidP="00080978">
            <w:pPr>
              <w:pStyle w:val="Subtitle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6C1" w:rsidRPr="00585578" w14:paraId="0092D95F" w14:textId="77777777" w:rsidTr="007306FF">
        <w:trPr>
          <w:trHeight w:val="157"/>
        </w:trPr>
        <w:tc>
          <w:tcPr>
            <w:tcW w:w="97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D54F6" w14:textId="77777777" w:rsidR="002876C1" w:rsidRPr="00585578" w:rsidRDefault="002876C1" w:rsidP="00080978">
            <w:pPr>
              <w:pStyle w:val="ListParagraph"/>
              <w:numPr>
                <w:ilvl w:val="0"/>
                <w:numId w:val="6"/>
              </w:numPr>
              <w:tabs>
                <w:tab w:val="left" w:pos="395"/>
              </w:tabs>
              <w:autoSpaceDE w:val="0"/>
              <w:autoSpaceDN w:val="0"/>
              <w:adjustRightInd w:val="0"/>
              <w:ind w:left="35" w:hanging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rafturi metalice cu blaturi ușor de curățat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art.61,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;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E912E8C" w14:textId="77777777" w:rsidR="002876C1" w:rsidRPr="00585578" w:rsidRDefault="002876C1" w:rsidP="00080978">
            <w:pPr>
              <w:pStyle w:val="ListParagraph"/>
              <w:autoSpaceDE w:val="0"/>
              <w:autoSpaceDN w:val="0"/>
              <w:adjustRightInd w:val="0"/>
              <w:ind w:left="360" w:hanging="415"/>
              <w:jc w:val="both"/>
              <w:rPr>
                <w:i/>
                <w:sz w:val="20"/>
                <w:szCs w:val="20"/>
              </w:rPr>
            </w:pPr>
            <w:r>
              <w:rPr>
                <w:rFonts w:cs="Times New Roman"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2B367C8" w14:textId="77777777" w:rsidR="002876C1" w:rsidRPr="00585578" w:rsidRDefault="002876C1" w:rsidP="00080978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A142F6" w14:textId="77777777" w:rsidR="002876C1" w:rsidRPr="00585578" w:rsidRDefault="002876C1" w:rsidP="00080978">
            <w:pPr>
              <w:pStyle w:val="Subtitle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876C1" w:rsidRPr="00585578" w14:paraId="4249CA72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1CA9CAAF" w14:textId="77777777" w:rsidR="002876C1" w:rsidRPr="00585578" w:rsidRDefault="002876C1" w:rsidP="00080978">
            <w:pPr>
              <w:pStyle w:val="ListParagraph1"/>
              <w:snapToGrid w:val="0"/>
              <w:ind w:left="0" w:firstLine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6.2.3</w:t>
            </w:r>
            <w:r w:rsidRPr="00585578">
              <w:rPr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b), pct. 1</w:t>
            </w:r>
            <w:r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38D165C1" w14:textId="77777777" w:rsidR="002876C1" w:rsidRPr="00585578" w:rsidRDefault="002876C1" w:rsidP="00080978">
            <w:pPr>
              <w:pStyle w:val="ListParagraph1"/>
              <w:snapToGrid w:val="0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397BB6" w14:textId="77777777" w:rsidR="002876C1" w:rsidRPr="00585578" w:rsidRDefault="002876C1" w:rsidP="00080978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4BC823" w14:textId="77777777" w:rsidR="002876C1" w:rsidRPr="00585578" w:rsidRDefault="002876C1" w:rsidP="00080978">
            <w:pPr>
              <w:rPr>
                <w:i/>
                <w:sz w:val="20"/>
                <w:szCs w:val="20"/>
              </w:rPr>
            </w:pPr>
          </w:p>
        </w:tc>
      </w:tr>
      <w:tr w:rsidR="002876C1" w:rsidRPr="00585578" w14:paraId="284A001E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14:paraId="23E84830" w14:textId="77777777" w:rsidR="002876C1" w:rsidRPr="00585578" w:rsidRDefault="002876C1" w:rsidP="00080978">
            <w:pPr>
              <w:pStyle w:val="ListParagraph1"/>
              <w:numPr>
                <w:ilvl w:val="0"/>
                <w:numId w:val="4"/>
              </w:numPr>
              <w:snapToGrid w:val="0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6.2.4.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conform prevederilor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60 lit. b), pct. 1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(suprafață prevăzută în documentele de autorizare, schița spațiului)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>.</w:t>
            </w:r>
          </w:p>
          <w:p w14:paraId="21262BF0" w14:textId="77777777" w:rsidR="002876C1" w:rsidRPr="00585578" w:rsidRDefault="002876C1" w:rsidP="00080978">
            <w:pPr>
              <w:pStyle w:val="ListParagraph1"/>
              <w:snapToGrid w:val="0"/>
              <w:ind w:left="0" w:firstLine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lastRenderedPageBreak/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04923" w14:textId="77777777" w:rsidR="002876C1" w:rsidRPr="00585578" w:rsidRDefault="002876C1" w:rsidP="00080978">
            <w:pPr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B2B155" w14:textId="77777777" w:rsidR="002876C1" w:rsidRPr="00585578" w:rsidRDefault="002876C1" w:rsidP="00080978">
            <w:pPr>
              <w:rPr>
                <w:i/>
                <w:sz w:val="20"/>
                <w:szCs w:val="20"/>
              </w:rPr>
            </w:pPr>
          </w:p>
        </w:tc>
      </w:tr>
      <w:tr w:rsidR="002876C1" w:rsidRPr="00585578" w14:paraId="4583B4A5" w14:textId="77777777" w:rsidTr="007306FF">
        <w:trPr>
          <w:trHeight w:val="256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F34AA7" w14:textId="77777777" w:rsidR="002876C1" w:rsidRPr="007964A8" w:rsidRDefault="002876C1" w:rsidP="00080978">
            <w:pPr>
              <w:pStyle w:val="TableContents"/>
              <w:snapToGrid w:val="0"/>
              <w:rPr>
                <w:rFonts w:cs="Times New Roman"/>
                <w:bCs/>
                <w:i/>
                <w:sz w:val="20"/>
                <w:szCs w:val="20"/>
              </w:rPr>
            </w:pPr>
            <w:r w:rsidRPr="00857919"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>6.3.</w:t>
            </w:r>
            <w:r w:rsidRPr="00585578">
              <w:rPr>
                <w:rFonts w:cs="Times New Roman"/>
                <w:b/>
                <w:bCs/>
                <w:i/>
              </w:rPr>
              <w:t xml:space="preserve"> Spațiu destinat activității online</w:t>
            </w:r>
            <w:r w:rsidRPr="00585578">
              <w:rPr>
                <w:rFonts w:cs="Times New Roman"/>
                <w:b/>
                <w:bCs/>
                <w:i/>
                <w:sz w:val="22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– 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  <w:sz w:val="20"/>
                <w:szCs w:val="20"/>
              </w:rPr>
              <w:t>; Reguli de buna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2876C1" w:rsidRPr="00585578" w14:paraId="28FDB92C" w14:textId="77777777" w:rsidTr="007306FF">
        <w:trPr>
          <w:trHeight w:val="256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B5FED2" w14:textId="77777777" w:rsidR="002876C1" w:rsidRPr="00585578" w:rsidRDefault="002876C1" w:rsidP="00080978">
            <w:pPr>
              <w:pStyle w:val="TableContents"/>
              <w:snapToGrid w:val="0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drogheriei online este destinată v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â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nzării și eliberării prin intermediul societății informaționale numai a medicamentelor acordate f</w:t>
            </w:r>
            <w:r>
              <w:rPr>
                <w:rFonts w:cs="Times New Roman"/>
                <w:bCs/>
                <w:i/>
                <w:sz w:val="20"/>
                <w:szCs w:val="20"/>
              </w:rPr>
              <w:t>ă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</w:t>
            </w:r>
            <w:r>
              <w:rPr>
                <w:rFonts w:cs="Times New Roman"/>
                <w:bCs/>
                <w:i/>
                <w:sz w:val="20"/>
                <w:szCs w:val="20"/>
              </w:rPr>
              <w:t>ă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prescripție medicală</w:t>
            </w:r>
            <w:r>
              <w:rPr>
                <w:rFonts w:cs="Times New Roman"/>
                <w:bCs/>
                <w:i/>
                <w:sz w:val="20"/>
                <w:szCs w:val="20"/>
              </w:rPr>
              <w:t>,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art.1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lit.(i)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876C1" w:rsidRPr="00585578" w14:paraId="5759ABFD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8B5A2A1" w14:textId="77777777" w:rsidR="002876C1" w:rsidRPr="00585578" w:rsidRDefault="002876C1" w:rsidP="00080978">
            <w:pPr>
              <w:widowControl/>
              <w:suppressAutoHyphens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6.3.1.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:</w:t>
            </w:r>
          </w:p>
          <w:p w14:paraId="5B2CC591" w14:textId="77777777" w:rsidR="002876C1" w:rsidRDefault="002876C1" w:rsidP="00080978">
            <w:pPr>
              <w:widowControl/>
              <w:suppressAutoHyphens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857919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respectă prevederile legislative în vigoa</w:t>
            </w:r>
            <w:r>
              <w:rPr>
                <w:rFonts w:cs="Times New Roman"/>
                <w:bCs/>
                <w:i/>
                <w:sz w:val="20"/>
                <w:szCs w:val="20"/>
              </w:rPr>
              <w:t>re referitor la numele drogheriei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art.38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;</w:t>
            </w:r>
          </w:p>
          <w:p w14:paraId="5FA425AA" w14:textId="77777777" w:rsidR="00364095" w:rsidRDefault="00364095" w:rsidP="00080978">
            <w:pPr>
              <w:widowControl/>
              <w:suppressAutoHyphens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  <w:p w14:paraId="3745CA5E" w14:textId="77777777" w:rsidR="002876C1" w:rsidRPr="00585578" w:rsidRDefault="002876C1" w:rsidP="00080978">
            <w:pPr>
              <w:widowControl/>
              <w:suppressAutoHyphens w:val="0"/>
              <w:jc w:val="both"/>
              <w:rPr>
                <w:i/>
                <w:sz w:val="20"/>
                <w:szCs w:val="20"/>
              </w:rPr>
            </w:pPr>
            <w:r w:rsidRPr="00857919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este organizată în cadrul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drogheriei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, conform prevederilor legislative în vigoare –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art.2^1 din Legea farmaciei</w:t>
            </w:r>
            <w:r w:rsidR="00556CCB">
              <w:rPr>
                <w:rFonts w:cs="Times New Roman"/>
                <w:b/>
                <w:bCs/>
                <w:i/>
                <w:sz w:val="20"/>
                <w:szCs w:val="20"/>
              </w:rPr>
              <w:t>nr. 266/2008, republicatăcu modificările și completările ulterioare și</w:t>
            </w:r>
            <w:r w:rsidR="007B6319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art.1, lit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i) și art. 31,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0B71494D" w14:textId="77777777" w:rsidR="002876C1" w:rsidRPr="00585578" w:rsidRDefault="002876C1" w:rsidP="00080978">
            <w:pPr>
              <w:pStyle w:val="ListParagraph"/>
              <w:ind w:left="360" w:hanging="32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415B796" w14:textId="77777777" w:rsidR="002876C1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2030BA34" w14:textId="77777777" w:rsidR="00364095" w:rsidRDefault="00364095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08642606" w14:textId="77777777" w:rsidR="00364095" w:rsidRDefault="00364095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05137273" w14:textId="77777777" w:rsidR="00364095" w:rsidRDefault="00364095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561A5714" w14:textId="77777777" w:rsidR="00364095" w:rsidRDefault="00364095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B8B8809" w14:textId="77777777" w:rsidR="00364095" w:rsidRPr="00585578" w:rsidRDefault="00364095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2EE9F14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73FEB62A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2627EE11" w14:textId="77777777" w:rsidR="002876C1" w:rsidRPr="00585578" w:rsidRDefault="002876C1" w:rsidP="00080978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6.3.2.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 farmacistului responsabil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64E4BDE4" w14:textId="77777777" w:rsidR="002876C1" w:rsidRPr="00585578" w:rsidRDefault="002876C1" w:rsidP="00080978">
            <w:pPr>
              <w:pStyle w:val="TableContents"/>
              <w:snapToGri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655CB1D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45DF7F9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7F1C210F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D9F57A1" w14:textId="77777777" w:rsidR="002876C1" w:rsidRPr="00585578" w:rsidRDefault="002876C1" w:rsidP="00080978">
            <w:pPr>
              <w:pStyle w:val="TableContents"/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cu activitate online este dotată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art.31, alin.(2), lit .a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-d 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cu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:</w:t>
            </w:r>
          </w:p>
          <w:p w14:paraId="34F18465" w14:textId="77777777" w:rsidR="002876C1" w:rsidRPr="00585578" w:rsidRDefault="002876C1" w:rsidP="00080978">
            <w:pPr>
              <w:pStyle w:val="TableContents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operațiunilor de ambalare și depozitare a coletelor;</w:t>
            </w:r>
          </w:p>
          <w:p w14:paraId="3070E66B" w14:textId="77777777" w:rsidR="002876C1" w:rsidRPr="00585578" w:rsidRDefault="002876C1" w:rsidP="00080978">
            <w:pPr>
              <w:pStyle w:val="TableContents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aparatură care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asigură și monitorizează temperatura;</w:t>
            </w:r>
          </w:p>
          <w:p w14:paraId="76445489" w14:textId="77777777" w:rsidR="002876C1" w:rsidRPr="00585578" w:rsidRDefault="002876C1" w:rsidP="00080978">
            <w:pPr>
              <w:pStyle w:val="TableContents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alte mijloace pentru păstrarea medicamentelor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 condi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iile prevăzute de producător;</w:t>
            </w:r>
          </w:p>
          <w:p w14:paraId="366BF86B" w14:textId="77777777" w:rsidR="002876C1" w:rsidRPr="00585578" w:rsidRDefault="002876C1" w:rsidP="00080978">
            <w:pPr>
              <w:pStyle w:val="TableContents"/>
              <w:numPr>
                <w:ilvl w:val="0"/>
                <w:numId w:val="2"/>
              </w:numPr>
              <w:snapToGrid w:val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 (mobilier corespunzător).</w:t>
            </w:r>
          </w:p>
          <w:p w14:paraId="6725E308" w14:textId="77777777" w:rsidR="002876C1" w:rsidRPr="00585578" w:rsidRDefault="002876C1" w:rsidP="00080978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8392A8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599E0E52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1F985115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16B5EAF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3C72BDA3" w14:textId="77777777" w:rsidTr="007306FF">
        <w:trPr>
          <w:trHeight w:val="642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52D3335" w14:textId="77777777" w:rsidR="002876C1" w:rsidRPr="00585578" w:rsidRDefault="002876C1" w:rsidP="00080978">
            <w:pPr>
              <w:pStyle w:val="ListParagraph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4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face dovada că medicamentele au fost ridicate de la sediul drogheriei sau au fost livrate prin mijloace specifice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art.40,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</w:p>
          <w:p w14:paraId="621274B5" w14:textId="77777777" w:rsidR="002876C1" w:rsidRPr="00585578" w:rsidRDefault="002876C1" w:rsidP="00080978">
            <w:pPr>
              <w:pStyle w:val="ListParagraph"/>
              <w:numPr>
                <w:ilvl w:val="0"/>
                <w:numId w:val="3"/>
              </w:numPr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1438B7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7D0B314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45E3090A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8E1F8F9" w14:textId="77777777" w:rsidR="002876C1" w:rsidRPr="00585578" w:rsidRDefault="002876C1" w:rsidP="00080978">
            <w:pPr>
              <w:pStyle w:val="ListParagraph"/>
              <w:numPr>
                <w:ilvl w:val="0"/>
                <w:numId w:val="3"/>
              </w:numPr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5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are contract cu o firmă de transport, care poate asigura condițiile de conservare specificate de producător, precum și protejarea coletelor care conțin medicamentele comandate, împotriva deteriorării, falsificării și furtului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art.40, alin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(2) și 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30192B5F" w14:textId="77777777" w:rsidR="002876C1" w:rsidRPr="00585578" w:rsidRDefault="002876C1" w:rsidP="00080978">
            <w:pPr>
              <w:pStyle w:val="ListParagraph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50A196DB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62252400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4B5A6A4F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DE93D5" w14:textId="77777777" w:rsidR="002876C1" w:rsidRPr="00585578" w:rsidRDefault="002876C1" w:rsidP="00080978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6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 a medicamentului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face dovada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deținerii pentru a folosi, în relația cu pacienții, chestionarul pentru eliberarea medicamentelor, prevăzut la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art.32, alin.(1)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lit. d) 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 sau alăptare.</w:t>
            </w:r>
          </w:p>
          <w:p w14:paraId="42DA2BFE" w14:textId="77777777" w:rsidR="002876C1" w:rsidRPr="00585578" w:rsidRDefault="002876C1" w:rsidP="00080978">
            <w:pPr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6D69267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30BB5F2C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F3EE817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0DDDA8A6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6AD3C21" w14:textId="77777777" w:rsidR="002876C1" w:rsidRPr="00585578" w:rsidRDefault="002876C1" w:rsidP="00080978">
            <w:pPr>
              <w:pStyle w:val="ListParagraph1"/>
              <w:snapToGrid w:val="0"/>
              <w:ind w:left="0"/>
              <w:jc w:val="both"/>
              <w:rPr>
                <w:i/>
                <w:sz w:val="20"/>
                <w:szCs w:val="20"/>
              </w:rPr>
            </w:pPr>
            <w:r w:rsidRPr="00857919">
              <w:rPr>
                <w:b/>
                <w:i/>
                <w:sz w:val="20"/>
                <w:szCs w:val="20"/>
              </w:rPr>
              <w:t>6.4.</w:t>
            </w:r>
            <w:r w:rsidRPr="00585578">
              <w:rPr>
                <w:b/>
                <w:i/>
              </w:rPr>
              <w:t xml:space="preserve"> Biroul conducătorului de unitate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(farmacist șef/asistent medical de farmacie șef)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astfel amplasat încât permite exercitarea atribuțiilor de coordonare a activității drogheriei și a personalului și este dotat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 cu: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1EE89941" w14:textId="77777777" w:rsidR="002876C1" w:rsidRPr="00585578" w:rsidRDefault="002876C1" w:rsidP="00080978">
            <w:pPr>
              <w:pStyle w:val="ListParagraph1"/>
              <w:numPr>
                <w:ilvl w:val="0"/>
                <w:numId w:val="1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lastRenderedPageBreak/>
              <w:t>mobilier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ții specifice de coordonare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art.62, lit. d</w:t>
            </w:r>
            <w:r w:rsidRPr="00585578">
              <w:rPr>
                <w:i/>
                <w:sz w:val="20"/>
                <w:szCs w:val="20"/>
              </w:rPr>
              <w:t>);</w:t>
            </w:r>
          </w:p>
          <w:p w14:paraId="5C4C0F3B" w14:textId="77777777" w:rsidR="002876C1" w:rsidRPr="00585578" w:rsidRDefault="002876C1" w:rsidP="00080978">
            <w:pPr>
              <w:pStyle w:val="ListParagraph1"/>
              <w:numPr>
                <w:ilvl w:val="0"/>
                <w:numId w:val="1"/>
              </w:numPr>
              <w:snapToGrid w:val="0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mobilier specific păstrării documentelor curente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A4618B">
              <w:rPr>
                <w:bCs/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61, lit. g).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6CF1223F" w14:textId="77777777" w:rsidR="002876C1" w:rsidRPr="00585578" w:rsidRDefault="002876C1" w:rsidP="00080978">
            <w:pPr>
              <w:pStyle w:val="ListParagraph1"/>
              <w:snapToGrid w:val="0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9BBC697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33BE8ADD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E20B71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64E1570A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B9B9D6F" w14:textId="77777777" w:rsidR="002876C1" w:rsidRPr="00585578" w:rsidRDefault="002876C1" w:rsidP="00080978">
            <w:pPr>
              <w:pStyle w:val="ListParagraph1"/>
              <w:snapToGrid w:val="0"/>
              <w:ind w:left="0"/>
              <w:jc w:val="both"/>
              <w:rPr>
                <w:b/>
                <w:i/>
              </w:rPr>
            </w:pPr>
            <w:r w:rsidRPr="00857919">
              <w:rPr>
                <w:b/>
                <w:i/>
                <w:sz w:val="20"/>
                <w:szCs w:val="20"/>
              </w:rPr>
              <w:lastRenderedPageBreak/>
              <w:t>6.5.</w:t>
            </w:r>
            <w:r w:rsidRPr="00585578">
              <w:rPr>
                <w:b/>
                <w:i/>
              </w:rPr>
              <w:t xml:space="preserve"> Grup sanitar</w:t>
            </w:r>
          </w:p>
          <w:p w14:paraId="6BF3567B" w14:textId="77777777" w:rsidR="002876C1" w:rsidRPr="00585578" w:rsidRDefault="002876C1" w:rsidP="00080978">
            <w:pPr>
              <w:pStyle w:val="ListParagraph1"/>
              <w:snapToGrid w:val="0"/>
              <w:ind w:left="0"/>
              <w:jc w:val="both"/>
              <w:rPr>
                <w:i/>
                <w:sz w:val="28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1499E7F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0526B0B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10DAFC46" w14:textId="77777777" w:rsidTr="007306FF">
        <w:trPr>
          <w:trHeight w:val="433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33D516DD" w14:textId="77777777" w:rsidR="002876C1" w:rsidRPr="00080978" w:rsidRDefault="002876C1" w:rsidP="00080978">
            <w:pPr>
              <w:pStyle w:val="TableContents"/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bCs/>
                <w:i/>
                <w:color w:val="FF0000"/>
              </w:rPr>
            </w:pPr>
            <w:r w:rsidRPr="00080978">
              <w:rPr>
                <w:rFonts w:cs="Times New Roman"/>
                <w:b/>
                <w:bCs/>
                <w:i/>
                <w:iCs/>
                <w:color w:val="FF0000"/>
              </w:rPr>
              <w:t>Personalul de specialitate</w:t>
            </w:r>
          </w:p>
        </w:tc>
      </w:tr>
      <w:tr w:rsidR="002876C1" w:rsidRPr="00585578" w14:paraId="5BEE0DBE" w14:textId="77777777" w:rsidTr="007306FF">
        <w:trPr>
          <w:trHeight w:val="453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0CB0B1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7.1. </w:t>
            </w:r>
            <w:r w:rsidRPr="00585578">
              <w:rPr>
                <w:i/>
                <w:sz w:val="20"/>
                <w:szCs w:val="20"/>
              </w:rPr>
              <w:t xml:space="preserve"> Personalul de specialitate este format din  farmaciști și/sau  asistenți medicali de farmacie care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își exercită profesia în unitatea farmaceutică pe bază de: </w:t>
            </w:r>
          </w:p>
          <w:p w14:paraId="4DE35708" w14:textId="77777777" w:rsidR="002876C1" w:rsidRPr="00585578" w:rsidRDefault="002876C1" w:rsidP="00080978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a)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contract de muncă sau dovada exercitării profesiei în formă liberală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(doar pentru farmaciști)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art.567, alin.(1), (2)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Titlu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XIV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din Legea 95/2006; art.24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.(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2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)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 lit.(b) din Legea farmaciei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;</w:t>
            </w:r>
          </w:p>
          <w:p w14:paraId="258EBADB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b) </w:t>
            </w:r>
            <w:r w:rsidRPr="00585578">
              <w:rPr>
                <w:i/>
                <w:sz w:val="20"/>
                <w:szCs w:val="20"/>
              </w:rPr>
              <w:t xml:space="preserve">certificatul privind dreptul de exercitare a profesiei, vizat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pentru anul în curs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art.23 din Legea farmaciei, art.63, alin.(1), 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6FA31B14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c) </w:t>
            </w:r>
            <w:r w:rsidRPr="00585578">
              <w:rPr>
                <w:bCs/>
                <w:i/>
                <w:sz w:val="20"/>
                <w:szCs w:val="20"/>
              </w:rPr>
              <w:t>î</w:t>
            </w:r>
            <w:r w:rsidRPr="00585578">
              <w:rPr>
                <w:i/>
                <w:sz w:val="20"/>
                <w:szCs w:val="20"/>
              </w:rPr>
              <w:t>n drogherie își efectuează stagiul profesional persoane aflate în procesul de învățământ sau</w:t>
            </w:r>
            <w:r w:rsidRPr="00585578">
              <w:rPr>
                <w:bCs/>
                <w:i/>
                <w:sz w:val="20"/>
                <w:szCs w:val="20"/>
              </w:rPr>
              <w:t xml:space="preserve"> asistenți de farmacie în stagiu de practică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art.63, alin.(5)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 –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5F52BEF5" w14:textId="77777777" w:rsidR="002876C1" w:rsidRPr="00585578" w:rsidRDefault="002876C1" w:rsidP="0008097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04749E0A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08DFA1BB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064C29FA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32F30149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2F852077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13B51FE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7BC5522A" w14:textId="77777777" w:rsidR="002876C1" w:rsidRPr="00585578" w:rsidRDefault="002876C1" w:rsidP="00080978">
            <w:pPr>
              <w:pStyle w:val="ListParagraph1"/>
              <w:snapToGrid w:val="0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2876C1" w:rsidRPr="00585578" w14:paraId="3B978FE2" w14:textId="77777777" w:rsidTr="007306FF">
        <w:trPr>
          <w:trHeight w:val="930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20EDC" w14:textId="77777777" w:rsidR="002876C1" w:rsidRPr="00585578" w:rsidRDefault="002876C1" w:rsidP="00080978">
            <w:pPr>
              <w:autoSpaceDE w:val="0"/>
              <w:autoSpaceDN w:val="0"/>
              <w:adjustRightInd w:val="0"/>
              <w:ind w:firstLine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7.2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Drogheria este condusă de un  farmacist-şef/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asistent medical de farmacie șef, care coordonează și controlează activitatea din drogherie, inclusiv a  personalului administrativ 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ș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i a altui personal necesar desfăşurării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activităţilor prevăzute în obiectul de activitate –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există ,,Fișa postului” pentru întreg personalul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-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art.63, alin. 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3C50E9C9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Măsuri corective  </w:t>
            </w:r>
            <w:r w:rsidRPr="00585578">
              <w:rPr>
                <w:sz w:val="20"/>
                <w:szCs w:val="20"/>
              </w:rPr>
              <w:t>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59206" w14:textId="77777777" w:rsidR="002876C1" w:rsidRPr="00585578" w:rsidRDefault="002876C1" w:rsidP="00080978">
            <w:pPr>
              <w:pStyle w:val="Subtitle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5FA707" w14:textId="77777777" w:rsidR="002876C1" w:rsidRPr="00585578" w:rsidRDefault="002876C1" w:rsidP="00080978">
            <w:pPr>
              <w:pStyle w:val="Subtitle"/>
              <w:jc w:val="left"/>
              <w:rPr>
                <w:rStyle w:val="Emphasis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</w:tc>
      </w:tr>
      <w:tr w:rsidR="002876C1" w:rsidRPr="00585578" w14:paraId="62104A9A" w14:textId="77777777" w:rsidTr="007306FF">
        <w:trPr>
          <w:trHeight w:val="430"/>
        </w:trPr>
        <w:tc>
          <w:tcPr>
            <w:tcW w:w="972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77B0DC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7.3. 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Farmacistul șef/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asistentul șef de drogherie, asistentul de farmacie și farmacistul responsabil cu activitatea online au fișe de atribuții profesionale, vizate de Colegiul Farmaciștilor/OAMGMAMR, conform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art.589 lit. g) din Legea 95/2006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art.12 alin. (1), lit. l)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</w:p>
          <w:p w14:paraId="4AC8C701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3875E76" w14:textId="77777777" w:rsidR="002876C1" w:rsidRPr="00585578" w:rsidRDefault="002876C1" w:rsidP="00080978">
            <w:pPr>
              <w:pStyle w:val="Subtitle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3F9A53" w14:textId="77777777" w:rsidR="002876C1" w:rsidRPr="00585578" w:rsidRDefault="002876C1" w:rsidP="00080978">
            <w:pPr>
              <w:rPr>
                <w:sz w:val="20"/>
                <w:szCs w:val="20"/>
              </w:rPr>
            </w:pPr>
          </w:p>
        </w:tc>
      </w:tr>
      <w:tr w:rsidR="002876C1" w:rsidRPr="00585578" w14:paraId="43EBA22B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D7BB" w14:textId="77777777" w:rsidR="002876C1" w:rsidRPr="00585578" w:rsidRDefault="002876C1" w:rsidP="00080978">
            <w:pPr>
              <w:pStyle w:val="Caption"/>
              <w:spacing w:before="0" w:after="0"/>
              <w:ind w:hanging="55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b/>
                <w:bCs/>
                <w:sz w:val="20"/>
                <w:szCs w:val="20"/>
              </w:rPr>
              <w:t xml:space="preserve">7.4. </w:t>
            </w:r>
            <w:r w:rsidRPr="00585578">
              <w:rPr>
                <w:bCs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Echipamentul de protecție al personalului de specialitate (ținuta profesională) este format din: </w:t>
            </w:r>
            <w:r w:rsidRPr="00AF1A1E">
              <w:rPr>
                <w:bCs/>
                <w:sz w:val="20"/>
                <w:szCs w:val="20"/>
              </w:rPr>
              <w:t>halat alb și  ecuson</w:t>
            </w:r>
            <w:r w:rsidRPr="00585578">
              <w:rPr>
                <w:sz w:val="20"/>
                <w:szCs w:val="20"/>
              </w:rPr>
              <w:t xml:space="preserve">, plasat la loc vizibil, </w:t>
            </w:r>
            <w:r>
              <w:rPr>
                <w:sz w:val="20"/>
                <w:szCs w:val="20"/>
              </w:rPr>
              <w:t>i</w:t>
            </w:r>
            <w:r w:rsidRPr="00585578">
              <w:rPr>
                <w:sz w:val="20"/>
                <w:szCs w:val="20"/>
              </w:rPr>
              <w:t>nscripționat cu: nume, prenume, funcția și numele drogheriei</w:t>
            </w:r>
            <w:r>
              <w:rPr>
                <w:sz w:val="20"/>
                <w:szCs w:val="20"/>
              </w:rPr>
              <w:t xml:space="preserve"> conform</w:t>
            </w:r>
            <w:r w:rsidRPr="00585578">
              <w:rPr>
                <w:b/>
                <w:sz w:val="20"/>
                <w:szCs w:val="20"/>
              </w:rPr>
              <w:t xml:space="preserve"> art.63, alin.(7) din Norme</w:t>
            </w:r>
            <w:r>
              <w:rPr>
                <w:b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sz w:val="20"/>
                <w:szCs w:val="20"/>
              </w:rPr>
              <w:t xml:space="preserve"> 44</w:t>
            </w:r>
            <w:r>
              <w:rPr>
                <w:b/>
                <w:sz w:val="20"/>
                <w:szCs w:val="20"/>
              </w:rPr>
              <w:t>4/2019</w:t>
            </w:r>
            <w:r w:rsidRPr="00585578"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</w:rPr>
              <w:t>cu modificările și completările ulterioare.</w:t>
            </w:r>
            <w:r w:rsidRPr="00585578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902D5FD" w14:textId="77777777" w:rsidR="002876C1" w:rsidRPr="00585578" w:rsidRDefault="002876C1" w:rsidP="00080978">
            <w:pPr>
              <w:pStyle w:val="Caption"/>
              <w:spacing w:before="0" w:after="0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rFonts w:cs="Times New Roman"/>
                <w:iCs w:val="0"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EF1A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2FC8806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AFDE8" w14:textId="77777777" w:rsidR="002876C1" w:rsidRPr="00585578" w:rsidRDefault="002876C1" w:rsidP="00080978">
            <w:pPr>
              <w:pStyle w:val="TableContents"/>
              <w:snapToGrid w:val="0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2876C1" w:rsidRPr="00585578" w14:paraId="78EFD9BD" w14:textId="77777777" w:rsidTr="007306FF">
        <w:trPr>
          <w:trHeight w:val="358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9333F" w14:textId="77777777" w:rsidR="002876C1" w:rsidRPr="00080978" w:rsidRDefault="002876C1" w:rsidP="00080978">
            <w:pPr>
              <w:pStyle w:val="TableContents"/>
              <w:numPr>
                <w:ilvl w:val="0"/>
                <w:numId w:val="9"/>
              </w:numPr>
              <w:snapToGrid w:val="0"/>
              <w:jc w:val="center"/>
              <w:rPr>
                <w:rFonts w:cs="Times New Roman"/>
                <w:b/>
                <w:bCs/>
                <w:i/>
                <w:iCs/>
                <w:color w:val="FF0000"/>
              </w:rPr>
            </w:pPr>
            <w:r w:rsidRPr="00080978">
              <w:rPr>
                <w:rFonts w:cs="Times New Roman"/>
                <w:b/>
                <w:bCs/>
                <w:i/>
                <w:iCs/>
                <w:color w:val="FF0000"/>
              </w:rPr>
              <w:t>Reguli de bună practică farmaceutică – prevederi generale</w:t>
            </w:r>
          </w:p>
        </w:tc>
      </w:tr>
      <w:tr w:rsidR="002876C1" w:rsidRPr="00585578" w14:paraId="0B2ACC4B" w14:textId="77777777" w:rsidTr="007306FF">
        <w:trPr>
          <w:trHeight w:val="497"/>
        </w:trPr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3068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Activitatea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 se desfăşoară în conformitate cu Regulile de bună practică farmaceutică, elaborate de Ministerul Sănătăţii în colaborare cu Colegiul Farmaciştilor din România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>art.24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(11) din Legea farmaciei.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876C1" w:rsidRPr="00585578" w14:paraId="1648516C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09CE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8.1. </w:t>
            </w:r>
            <w:r w:rsidR="00857919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În drogherie există dosar cu procedurile RBPF necesare desfășurării activității specifice.</w:t>
            </w:r>
          </w:p>
          <w:p w14:paraId="1140CBED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FD63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4CB4D" w14:textId="77777777" w:rsidR="002876C1" w:rsidRPr="00585578" w:rsidRDefault="002876C1" w:rsidP="00080978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6E7AB7C2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846DE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NewRomanPSMT"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8.2.</w:t>
            </w:r>
            <w:r w:rsidR="00857919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Drogheria deţine,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în format letric sau electronic:</w:t>
            </w:r>
          </w:p>
          <w:p w14:paraId="0E739A0E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literatura de specialitate care asigură informarea personalului de specialitate în legătură cu orice aspect legat de acţiunea şi de administrarea medicamentului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14:paraId="03E9B1AE" w14:textId="77777777" w:rsidR="002876C1" w:rsidRPr="00585578" w:rsidRDefault="002876C1" w:rsidP="00080978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b)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legislația farmaceutică necesară desfășurării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activității</w:t>
            </w:r>
            <w:r w:rsidRPr="00585578">
              <w:rPr>
                <w:i/>
                <w:sz w:val="20"/>
                <w:szCs w:val="20"/>
              </w:rPr>
              <w:t>: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legislația  farmaceutică necesară desfășurării activității</w:t>
            </w:r>
            <w:r w:rsidRPr="00585578">
              <w:rPr>
                <w:i/>
                <w:sz w:val="20"/>
                <w:szCs w:val="20"/>
              </w:rPr>
              <w:t>: Legea farmaciei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266/2008,*republicată;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/>
                <w:sz w:val="20"/>
                <w:szCs w:val="20"/>
              </w:rPr>
              <w:t xml:space="preserve">Ordinul nr. 444 din 25 martie 2019 pentru aprobarea </w:t>
            </w:r>
            <w:r w:rsidRPr="00585578">
              <w:rPr>
                <w:i/>
                <w:sz w:val="20"/>
                <w:szCs w:val="20"/>
              </w:rPr>
              <w:t>Normelor privind înființarea, organizarea și funcționarea unităților farmaceutice;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OMS 75/2010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Reguli de bună practică farmaceutică; Legea 339/2005 privind regimul juridic al plantelor, substanțelor și preparatelor stupefiante și psihotrope</w:t>
            </w:r>
            <w:r w:rsidRPr="00585578"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i/>
                <w:sz w:val="20"/>
                <w:szCs w:val="20"/>
              </w:rPr>
              <w:t xml:space="preserve">Normele </w:t>
            </w:r>
            <w:r w:rsidRPr="00585578">
              <w:rPr>
                <w:i/>
                <w:sz w:val="20"/>
                <w:szCs w:val="20"/>
              </w:rPr>
              <w:lastRenderedPageBreak/>
              <w:t>1915/ 2006 pentru aprobarea  Normelor metodologice de aplicare a prevederilor Legii nr. 339/2005</w:t>
            </w:r>
            <w:r w:rsidRPr="00585578">
              <w:rPr>
                <w:b/>
                <w:i/>
                <w:sz w:val="20"/>
                <w:szCs w:val="20"/>
              </w:rPr>
              <w:t xml:space="preserve">; </w:t>
            </w:r>
            <w:r w:rsidRPr="00585578">
              <w:rPr>
                <w:i/>
                <w:sz w:val="20"/>
                <w:szCs w:val="20"/>
              </w:rPr>
              <w:t>Legea 95/2006  privind reforma în domeniul sănătății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Titlul XIV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t xml:space="preserve"> </w:t>
            </w:r>
            <w:r w:rsidRPr="00585578">
              <w:rPr>
                <w:i/>
                <w:sz w:val="20"/>
                <w:szCs w:val="20"/>
              </w:rPr>
              <w:t>Statutul CFR,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Codul deontologic al farmacistului, etc.</w:t>
            </w:r>
          </w:p>
          <w:p w14:paraId="3752023B" w14:textId="77777777" w:rsidR="002876C1" w:rsidRPr="00585578" w:rsidRDefault="002876C1" w:rsidP="00080978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56BE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2008918A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03C41ECC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15DE2C6A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A89BF" w14:textId="77777777" w:rsidR="002876C1" w:rsidRPr="00585578" w:rsidRDefault="002876C1" w:rsidP="00080978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37631072" w14:textId="77777777" w:rsidR="002876C1" w:rsidRPr="00585578" w:rsidRDefault="002876C1" w:rsidP="00080978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758DA7D4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7F37" w14:textId="77777777" w:rsidR="002876C1" w:rsidRPr="00585578" w:rsidRDefault="002876C1" w:rsidP="00080978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 xml:space="preserve">8.3. </w:t>
            </w:r>
            <w:r w:rsidRPr="00585578">
              <w:rPr>
                <w:i/>
                <w:sz w:val="20"/>
                <w:szCs w:val="20"/>
              </w:rPr>
              <w:t>Drogheria are implementată procedura de verificare a elementelor de siguranță și autenticitate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 medicamentelor ce prezintă cod unic de identificare înregistrat în Sistemul Național de Verificare a Medicamentelor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art.64, lit.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h)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166556FF" w14:textId="77777777" w:rsidR="002876C1" w:rsidRPr="00585578" w:rsidRDefault="002876C1" w:rsidP="00080978">
            <w:pPr>
              <w:pStyle w:val="ListParagraph1"/>
              <w:ind w:left="0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2B69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92C85" w14:textId="77777777" w:rsidR="002876C1" w:rsidRPr="00585578" w:rsidRDefault="002876C1" w:rsidP="00080978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2876C1" w:rsidRPr="00585578" w14:paraId="64F447C1" w14:textId="77777777" w:rsidTr="007306FF">
        <w:trPr>
          <w:trHeight w:val="497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C7516" w14:textId="77777777" w:rsidR="002876C1" w:rsidRPr="00585578" w:rsidRDefault="002876C1" w:rsidP="00080978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8.4. </w:t>
            </w:r>
            <w:r w:rsidR="00857919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Drogheria deține:</w:t>
            </w:r>
          </w:p>
          <w:p w14:paraId="19D4BD9D" w14:textId="77777777" w:rsidR="002876C1" w:rsidRPr="00585578" w:rsidRDefault="002876C1" w:rsidP="00080978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a) </w:t>
            </w:r>
            <w:r w:rsidRPr="00585578">
              <w:rPr>
                <w:i/>
                <w:sz w:val="20"/>
                <w:szCs w:val="20"/>
              </w:rPr>
              <w:t xml:space="preserve"> contract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cu o firmă de distrugere a deșeurilor farmaceutice;</w:t>
            </w:r>
          </w:p>
          <w:p w14:paraId="117AE3BD" w14:textId="77777777" w:rsidR="002876C1" w:rsidRPr="00585578" w:rsidRDefault="00857919" w:rsidP="00080978">
            <w:pPr>
              <w:pStyle w:val="ListParagraph1"/>
              <w:ind w:left="0" w:firstLine="35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</w:t>
            </w:r>
            <w:r w:rsidR="002876C1" w:rsidRPr="00585578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="002876C1" w:rsidRPr="00585578">
              <w:rPr>
                <w:i/>
                <w:sz w:val="20"/>
                <w:szCs w:val="20"/>
              </w:rPr>
              <w:t>contract/act adițional la contract cu o firmă specializată pentru dezinsecție și deratizare.</w:t>
            </w:r>
            <w:r w:rsidR="002876C1"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27F89E0" w14:textId="77777777" w:rsidR="002876C1" w:rsidRPr="00585578" w:rsidRDefault="002876C1" w:rsidP="00080978">
            <w:pPr>
              <w:pStyle w:val="ListParagraph1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>Remedieri deficiențe</w:t>
            </w:r>
            <w:r w:rsidRPr="00585578">
              <w:rPr>
                <w:rFonts w:cs="Times New Roman"/>
                <w:sz w:val="20"/>
                <w:szCs w:val="20"/>
              </w:rPr>
              <w:t xml:space="preserve">  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2366" w14:textId="77777777" w:rsidR="002876C1" w:rsidRPr="00585578" w:rsidRDefault="002876C1" w:rsidP="00080978">
            <w:pPr>
              <w:pStyle w:val="TableContents"/>
              <w:snapToGrid w:val="0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FF5C4" w14:textId="77777777" w:rsidR="002876C1" w:rsidRPr="00585578" w:rsidRDefault="002876C1" w:rsidP="00080978">
            <w:pPr>
              <w:pStyle w:val="TableContents"/>
              <w:snapToGrid w:val="0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</w:tbl>
    <w:p w14:paraId="0A719201" w14:textId="77777777" w:rsidR="002876C1" w:rsidRPr="00585578" w:rsidRDefault="002876C1" w:rsidP="002876C1">
      <w:pPr>
        <w:spacing w:line="276" w:lineRule="auto"/>
        <w:rPr>
          <w:rFonts w:cs="Times New Roman"/>
          <w:b/>
          <w:i/>
          <w:sz w:val="20"/>
          <w:szCs w:val="20"/>
        </w:rPr>
      </w:pPr>
    </w:p>
    <w:p w14:paraId="41FAF081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b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Punctaj</w:t>
      </w:r>
      <w:r w:rsidRPr="00585578">
        <w:rPr>
          <w:rFonts w:cs="Times New Roman"/>
          <w:i/>
          <w:sz w:val="20"/>
          <w:szCs w:val="20"/>
        </w:rPr>
        <w:t>______</w:t>
      </w:r>
    </w:p>
    <w:p w14:paraId="52E94AEC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i/>
          <w:sz w:val="20"/>
          <w:szCs w:val="20"/>
        </w:rPr>
        <w:tab/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1980"/>
        <w:gridCol w:w="1980"/>
      </w:tblGrid>
      <w:tr w:rsidR="002876C1" w:rsidRPr="00585578" w14:paraId="7096F23C" w14:textId="77777777" w:rsidTr="001175F2">
        <w:trPr>
          <w:trHeight w:val="323"/>
        </w:trPr>
        <w:tc>
          <w:tcPr>
            <w:tcW w:w="3258" w:type="dxa"/>
            <w:tcBorders>
              <w:bottom w:val="single" w:sz="4" w:space="0" w:color="auto"/>
            </w:tcBorders>
          </w:tcPr>
          <w:p w14:paraId="5AEC1334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Drogherie  fără activitate online: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2DA99911" w14:textId="77777777" w:rsidR="002876C1" w:rsidRPr="00585578" w:rsidRDefault="00857919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maxim- 28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5E61FF95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</w:rPr>
            </w:pPr>
            <w:r w:rsidRPr="00BE6AF8">
              <w:rPr>
                <w:bCs/>
                <w:i/>
                <w:sz w:val="20"/>
                <w:szCs w:val="20"/>
              </w:rPr>
              <w:t xml:space="preserve">Realizat - </w:t>
            </w:r>
          </w:p>
        </w:tc>
      </w:tr>
      <w:tr w:rsidR="002876C1" w:rsidRPr="00585578" w14:paraId="700B0CC8" w14:textId="77777777" w:rsidTr="001175F2">
        <w:trPr>
          <w:trHeight w:val="371"/>
        </w:trPr>
        <w:tc>
          <w:tcPr>
            <w:tcW w:w="3258" w:type="dxa"/>
            <w:tcBorders>
              <w:top w:val="single" w:sz="4" w:space="0" w:color="auto"/>
            </w:tcBorders>
          </w:tcPr>
          <w:p w14:paraId="69D7D258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Drogherie cu activitate online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17AD5F33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 </w:t>
            </w:r>
            <w:r w:rsidR="00857919">
              <w:rPr>
                <w:bCs/>
                <w:i/>
                <w:sz w:val="20"/>
                <w:szCs w:val="20"/>
              </w:rPr>
              <w:t>-32,5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7129EA36" w14:textId="77777777" w:rsidR="002876C1" w:rsidRPr="00585578" w:rsidRDefault="002876C1" w:rsidP="001175F2">
            <w:pPr>
              <w:spacing w:line="276" w:lineRule="auto"/>
              <w:rPr>
                <w:bCs/>
                <w:i/>
                <w:sz w:val="20"/>
                <w:szCs w:val="20"/>
                <w:highlight w:val="yellow"/>
              </w:rPr>
            </w:pPr>
            <w:r w:rsidRPr="00BE6AF8">
              <w:rPr>
                <w:bCs/>
                <w:i/>
                <w:sz w:val="20"/>
                <w:szCs w:val="20"/>
              </w:rPr>
              <w:t>Realizat -</w:t>
            </w:r>
          </w:p>
        </w:tc>
      </w:tr>
    </w:tbl>
    <w:p w14:paraId="72F63589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</w:p>
    <w:p w14:paraId="6A70C3B9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</w:p>
    <w:p w14:paraId="03119343" w14:textId="77777777" w:rsidR="002876C1" w:rsidRPr="00585578" w:rsidRDefault="002876C1" w:rsidP="002876C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i/>
          <w:sz w:val="20"/>
          <w:szCs w:val="20"/>
        </w:rPr>
        <w:t xml:space="preserve">                             </w:t>
      </w:r>
    </w:p>
    <w:p w14:paraId="544B18E7" w14:textId="77777777" w:rsidR="002876C1" w:rsidRPr="00BE6AF8" w:rsidRDefault="002876C1" w:rsidP="002876C1">
      <w:pPr>
        <w:spacing w:line="276" w:lineRule="auto"/>
        <w:rPr>
          <w:b/>
          <w:bCs/>
          <w:i/>
          <w:sz w:val="22"/>
          <w:szCs w:val="22"/>
        </w:rPr>
      </w:pPr>
      <w:r w:rsidRPr="00BE6AF8">
        <w:rPr>
          <w:b/>
          <w:bCs/>
          <w:i/>
          <w:sz w:val="22"/>
          <w:szCs w:val="22"/>
        </w:rPr>
        <w:t xml:space="preserve">Comisia de evaluare:                                                   </w:t>
      </w:r>
      <w:r w:rsidR="00857919">
        <w:rPr>
          <w:b/>
          <w:bCs/>
          <w:i/>
          <w:sz w:val="22"/>
          <w:szCs w:val="22"/>
        </w:rPr>
        <w:t xml:space="preserve">     </w:t>
      </w:r>
      <w:r w:rsidRPr="00BE6AF8">
        <w:rPr>
          <w:b/>
          <w:bCs/>
          <w:i/>
          <w:sz w:val="22"/>
          <w:szCs w:val="22"/>
        </w:rPr>
        <w:t xml:space="preserve">Farmacist șef/asistent medical </w:t>
      </w:r>
      <w:r w:rsidR="00857919">
        <w:rPr>
          <w:b/>
          <w:bCs/>
          <w:i/>
          <w:sz w:val="22"/>
          <w:szCs w:val="22"/>
        </w:rPr>
        <w:t xml:space="preserve"> de farmacie șef:                                                </w:t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</w:p>
    <w:p w14:paraId="60072C29" w14:textId="77777777" w:rsidR="002876C1" w:rsidRPr="00BE6AF8" w:rsidRDefault="002876C1" w:rsidP="002876C1">
      <w:pPr>
        <w:spacing w:line="276" w:lineRule="auto"/>
        <w:rPr>
          <w:b/>
          <w:bCs/>
          <w:i/>
          <w:sz w:val="22"/>
          <w:szCs w:val="22"/>
        </w:rPr>
      </w:pPr>
      <w:r w:rsidRPr="00BE6AF8">
        <w:rPr>
          <w:b/>
          <w:bCs/>
          <w:i/>
          <w:sz w:val="22"/>
          <w:szCs w:val="22"/>
        </w:rPr>
        <w:t xml:space="preserve">Nume, prenume, semnătură:                                         </w:t>
      </w:r>
      <w:r w:rsidR="00857919">
        <w:rPr>
          <w:b/>
          <w:bCs/>
          <w:i/>
          <w:sz w:val="22"/>
          <w:szCs w:val="22"/>
        </w:rPr>
        <w:t xml:space="preserve">  </w:t>
      </w:r>
      <w:r w:rsidRPr="00BE6AF8">
        <w:rPr>
          <w:b/>
          <w:bCs/>
          <w:i/>
          <w:sz w:val="22"/>
          <w:szCs w:val="22"/>
        </w:rPr>
        <w:t>Nume, prenume, semnătură:</w:t>
      </w:r>
    </w:p>
    <w:p w14:paraId="0E36145D" w14:textId="77777777" w:rsidR="002876C1" w:rsidRPr="00BE6AF8" w:rsidRDefault="002876C1" w:rsidP="002876C1">
      <w:pPr>
        <w:spacing w:line="276" w:lineRule="auto"/>
        <w:rPr>
          <w:b/>
          <w:bCs/>
          <w:i/>
          <w:sz w:val="22"/>
          <w:szCs w:val="22"/>
        </w:rPr>
      </w:pPr>
      <w:r w:rsidRPr="00BE6AF8">
        <w:rPr>
          <w:b/>
          <w:bCs/>
          <w:i/>
          <w:sz w:val="22"/>
          <w:szCs w:val="22"/>
        </w:rPr>
        <w:t xml:space="preserve">Farm.__________________________________                                              </w:t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="00857919">
        <w:rPr>
          <w:b/>
          <w:bCs/>
          <w:i/>
          <w:sz w:val="22"/>
          <w:szCs w:val="22"/>
        </w:rPr>
        <w:tab/>
      </w:r>
      <w:r w:rsidRPr="00BE6AF8">
        <w:rPr>
          <w:b/>
          <w:bCs/>
          <w:i/>
          <w:sz w:val="22"/>
          <w:szCs w:val="22"/>
        </w:rPr>
        <w:t>_________________________________</w:t>
      </w:r>
    </w:p>
    <w:p w14:paraId="4BB7E3BD" w14:textId="77777777" w:rsidR="002876C1" w:rsidRPr="00BE6AF8" w:rsidRDefault="002876C1" w:rsidP="002876C1">
      <w:pPr>
        <w:spacing w:line="276" w:lineRule="auto"/>
        <w:rPr>
          <w:b/>
          <w:bCs/>
          <w:i/>
          <w:sz w:val="22"/>
          <w:szCs w:val="22"/>
        </w:rPr>
      </w:pPr>
      <w:r w:rsidRPr="00BE6AF8">
        <w:rPr>
          <w:b/>
          <w:bCs/>
          <w:i/>
          <w:sz w:val="22"/>
          <w:szCs w:val="22"/>
        </w:rPr>
        <w:t xml:space="preserve">Farm.__________________________________                            </w:t>
      </w:r>
    </w:p>
    <w:p w14:paraId="68A8AD16" w14:textId="77777777" w:rsidR="002876C1" w:rsidRPr="00BE6AF8" w:rsidRDefault="002876C1" w:rsidP="002876C1">
      <w:pPr>
        <w:spacing w:line="276" w:lineRule="auto"/>
        <w:rPr>
          <w:i/>
          <w:sz w:val="22"/>
          <w:szCs w:val="22"/>
        </w:rPr>
      </w:pPr>
    </w:p>
    <w:p w14:paraId="2A05269F" w14:textId="77777777" w:rsidR="002876C1" w:rsidRPr="00585578" w:rsidRDefault="002876C1" w:rsidP="002876C1">
      <w:pPr>
        <w:spacing w:line="276" w:lineRule="auto"/>
        <w:rPr>
          <w:i/>
          <w:sz w:val="20"/>
          <w:szCs w:val="20"/>
        </w:rPr>
      </w:pPr>
    </w:p>
    <w:p w14:paraId="22A75E61" w14:textId="77777777" w:rsidR="002876C1" w:rsidRPr="00585578" w:rsidRDefault="002876C1" w:rsidP="002876C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 xml:space="preserve">Regulile care au în text sintagma,, </w:t>
      </w:r>
      <w:r w:rsidRPr="00585578">
        <w:rPr>
          <w:b/>
          <w:i/>
          <w:sz w:val="20"/>
          <w:szCs w:val="20"/>
        </w:rPr>
        <w:t>dacă este cazul”</w:t>
      </w:r>
      <w:r w:rsidRPr="00585578">
        <w:rPr>
          <w:i/>
          <w:sz w:val="20"/>
          <w:szCs w:val="20"/>
        </w:rPr>
        <w:t xml:space="preserve"> vor fi punctate conform constatărilor, iar farmaciile la care </w:t>
      </w:r>
      <w:r w:rsidRPr="00585578">
        <w:rPr>
          <w:b/>
          <w:i/>
          <w:sz w:val="20"/>
          <w:szCs w:val="20"/>
        </w:rPr>
        <w:t>NU ESTE CAZUL</w:t>
      </w:r>
      <w:r w:rsidRPr="00585578">
        <w:rPr>
          <w:i/>
          <w:sz w:val="20"/>
          <w:szCs w:val="20"/>
        </w:rPr>
        <w:t xml:space="preserve"> vor primi din oficiu punctajul aferent.</w:t>
      </w:r>
    </w:p>
    <w:p w14:paraId="09DC870F" w14:textId="77777777" w:rsidR="002876C1" w:rsidRPr="00585578" w:rsidRDefault="002876C1" w:rsidP="002876C1">
      <w:pPr>
        <w:spacing w:line="276" w:lineRule="auto"/>
        <w:rPr>
          <w:i/>
          <w:sz w:val="20"/>
          <w:szCs w:val="20"/>
        </w:rPr>
      </w:pPr>
    </w:p>
    <w:p w14:paraId="6C35F96D" w14:textId="77777777" w:rsidR="002876C1" w:rsidRPr="00585578" w:rsidRDefault="002876C1" w:rsidP="002876C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p w14:paraId="6DAEC687" w14:textId="77777777" w:rsidR="00E77848" w:rsidRDefault="00E77848"/>
    <w:sectPr w:rsidR="00E77848" w:rsidSect="00E7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5F8"/>
    <w:multiLevelType w:val="hybridMultilevel"/>
    <w:tmpl w:val="67BAA050"/>
    <w:lvl w:ilvl="0" w:tplc="9CE81D2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FE11E0"/>
    <w:multiLevelType w:val="hybridMultilevel"/>
    <w:tmpl w:val="1444B59C"/>
    <w:lvl w:ilvl="0" w:tplc="68A4CB6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482189"/>
    <w:multiLevelType w:val="hybridMultilevel"/>
    <w:tmpl w:val="7BDADC7A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5D24DC"/>
    <w:multiLevelType w:val="hybridMultilevel"/>
    <w:tmpl w:val="232EFDFE"/>
    <w:lvl w:ilvl="0" w:tplc="FA867C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BD6D4A"/>
    <w:multiLevelType w:val="hybridMultilevel"/>
    <w:tmpl w:val="FD4E3B2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91833DE"/>
    <w:multiLevelType w:val="hybridMultilevel"/>
    <w:tmpl w:val="308AA29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2585D1B"/>
    <w:multiLevelType w:val="hybridMultilevel"/>
    <w:tmpl w:val="60A8A6A0"/>
    <w:lvl w:ilvl="0" w:tplc="E9B422B8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CA75531"/>
    <w:multiLevelType w:val="hybridMultilevel"/>
    <w:tmpl w:val="0B8C6FFE"/>
    <w:lvl w:ilvl="0" w:tplc="CEC03402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876C1"/>
    <w:rsid w:val="00080978"/>
    <w:rsid w:val="000D2FD2"/>
    <w:rsid w:val="002876C1"/>
    <w:rsid w:val="00364095"/>
    <w:rsid w:val="00556CCB"/>
    <w:rsid w:val="006A4FE5"/>
    <w:rsid w:val="00722E6C"/>
    <w:rsid w:val="007306FF"/>
    <w:rsid w:val="007B6319"/>
    <w:rsid w:val="00857919"/>
    <w:rsid w:val="0095565F"/>
    <w:rsid w:val="00A440AC"/>
    <w:rsid w:val="00E77848"/>
    <w:rsid w:val="00F6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64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6C1"/>
    <w:pPr>
      <w:ind w:left="720"/>
      <w:contextualSpacing/>
    </w:pPr>
  </w:style>
  <w:style w:type="paragraph" w:styleId="Caption">
    <w:name w:val="caption"/>
    <w:basedOn w:val="Normal"/>
    <w:qFormat/>
    <w:rsid w:val="002876C1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2876C1"/>
    <w:pPr>
      <w:suppressLineNumbers/>
    </w:pPr>
  </w:style>
  <w:style w:type="paragraph" w:customStyle="1" w:styleId="ListParagraph1">
    <w:name w:val="List Paragraph1"/>
    <w:basedOn w:val="Normal"/>
    <w:rsid w:val="002876C1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2876C1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2876C1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2876C1"/>
    <w:rPr>
      <w:color w:val="0000FF"/>
      <w:u w:val="single"/>
    </w:rPr>
  </w:style>
  <w:style w:type="character" w:customStyle="1" w:styleId="salnbdy">
    <w:name w:val="s_aln_bdy"/>
    <w:basedOn w:val="DefaultParagraphFont"/>
    <w:rsid w:val="002876C1"/>
  </w:style>
  <w:style w:type="character" w:styleId="SubtleEmphasis">
    <w:name w:val="Subtle Emphasis"/>
    <w:basedOn w:val="DefaultParagraphFont"/>
    <w:uiPriority w:val="19"/>
    <w:qFormat/>
    <w:rsid w:val="002876C1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2876C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islatie.just.ro/Public/DetaliiDocumentAfis/991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11</cp:revision>
  <cp:lastPrinted>2022-05-03T12:09:00Z</cp:lastPrinted>
  <dcterms:created xsi:type="dcterms:W3CDTF">2022-05-03T11:04:00Z</dcterms:created>
  <dcterms:modified xsi:type="dcterms:W3CDTF">2024-07-04T07:34:00Z</dcterms:modified>
</cp:coreProperties>
</file>